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7A" w:rsidRDefault="00980267" w:rsidP="00980267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УПРАВЛЕНИЕ </w:t>
      </w:r>
      <w:proofErr w:type="gramStart"/>
      <w:r w:rsidRPr="008C4A7A">
        <w:rPr>
          <w:szCs w:val="28"/>
          <w:lang w:val="ru-RU"/>
        </w:rPr>
        <w:t>ФЕДЕРАЛЬНОЙ  АНТИМОНОПОЛЬНОЙ</w:t>
      </w:r>
      <w:proofErr w:type="gramEnd"/>
      <w:r w:rsidRPr="008C4A7A">
        <w:rPr>
          <w:szCs w:val="28"/>
          <w:lang w:val="ru-RU"/>
        </w:rPr>
        <w:t xml:space="preserve">  СЛУЖБЫ</w:t>
      </w:r>
      <w:r w:rsidR="008C4A7A">
        <w:rPr>
          <w:szCs w:val="28"/>
          <w:lang w:val="ru-RU"/>
        </w:rPr>
        <w:t xml:space="preserve"> </w:t>
      </w:r>
    </w:p>
    <w:p w:rsidR="00980267" w:rsidRPr="008C4A7A" w:rsidRDefault="00980267" w:rsidP="00980267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>ПО КЕМЕРОВСКОЙ ОБЛАСТИ</w:t>
      </w:r>
    </w:p>
    <w:p w:rsidR="008C4A7A" w:rsidRPr="008C4A7A" w:rsidRDefault="008C4A7A" w:rsidP="00980267">
      <w:pPr>
        <w:jc w:val="center"/>
        <w:rPr>
          <w:b/>
          <w:sz w:val="18"/>
          <w:szCs w:val="18"/>
          <w:lang w:val="ru-RU"/>
        </w:rPr>
      </w:pP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980267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06</w:t>
      </w:r>
      <w:r w:rsidRPr="00CD658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сентября</w:t>
      </w:r>
      <w:r w:rsidRPr="00CD658E">
        <w:rPr>
          <w:sz w:val="26"/>
          <w:szCs w:val="26"/>
          <w:lang w:val="ru-RU"/>
        </w:rPr>
        <w:t xml:space="preserve"> 201</w:t>
      </w:r>
      <w:r>
        <w:rPr>
          <w:sz w:val="26"/>
          <w:szCs w:val="26"/>
          <w:lang w:val="ru-RU"/>
        </w:rPr>
        <w:t xml:space="preserve">9 г.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CD658E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>1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8C4A7A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EA050A" w:rsidRDefault="00EA050A" w:rsidP="00980267">
            <w:pPr>
              <w:rPr>
                <w:sz w:val="26"/>
                <w:lang w:val="ru-RU"/>
              </w:rPr>
            </w:pPr>
          </w:p>
          <w:p w:rsidR="00EA050A" w:rsidRDefault="00EA050A" w:rsidP="00980267">
            <w:pPr>
              <w:rPr>
                <w:sz w:val="26"/>
                <w:lang w:val="ru-RU"/>
              </w:rPr>
            </w:pPr>
          </w:p>
          <w:p w:rsidR="00EA050A" w:rsidRPr="008C4A7A" w:rsidRDefault="00EA050A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Начальник Контрольно-финансового управления ФАС России</w:t>
            </w:r>
          </w:p>
          <w:p w:rsidR="00980267" w:rsidRPr="008C4A7A" w:rsidRDefault="00980267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Руководитель Кемеровского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FD43D7">
              <w:rPr>
                <w:sz w:val="26"/>
                <w:lang w:val="ru-RU"/>
              </w:rPr>
              <w:t xml:space="preserve">а – </w:t>
            </w:r>
            <w:r>
              <w:rPr>
                <w:sz w:val="26"/>
                <w:lang w:val="ru-RU"/>
              </w:rPr>
              <w:t xml:space="preserve">заместитель руководителя </w:t>
            </w:r>
            <w:r w:rsidR="005A3F58">
              <w:rPr>
                <w:sz w:val="26"/>
                <w:lang w:val="ru-RU"/>
              </w:rPr>
              <w:t xml:space="preserve">Кемеровского 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  <w:r w:rsidRPr="00980267">
              <w:rPr>
                <w:sz w:val="26"/>
                <w:lang w:val="ru-RU"/>
              </w:rPr>
              <w:t>Ответственные сотрудники Кемеровского УФАС России</w:t>
            </w: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Default="00FD43D7" w:rsidP="00AD3BB0">
            <w:pPr>
              <w:rPr>
                <w:spacing w:val="-6"/>
                <w:sz w:val="26"/>
                <w:szCs w:val="26"/>
                <w:lang w:val="ru-RU"/>
              </w:rPr>
            </w:pP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Айгистова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А.И., Алехин</w:t>
            </w:r>
            <w:r w:rsidR="0002396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А.Ю., </w:t>
            </w:r>
            <w:r w:rsidR="00023960">
              <w:rPr>
                <w:spacing w:val="-6"/>
                <w:sz w:val="26"/>
                <w:szCs w:val="26"/>
                <w:lang w:val="ru-RU"/>
              </w:rPr>
              <w:t xml:space="preserve">Мухин А.И. </w:t>
            </w:r>
            <w:r w:rsidR="00EA050A">
              <w:rPr>
                <w:spacing w:val="-6"/>
                <w:sz w:val="26"/>
                <w:szCs w:val="26"/>
                <w:lang w:val="ru-RU"/>
              </w:rPr>
              <w:t xml:space="preserve">(по доверенности от </w:t>
            </w:r>
            <w:r>
              <w:rPr>
                <w:spacing w:val="-6"/>
                <w:sz w:val="26"/>
                <w:szCs w:val="26"/>
                <w:lang w:val="ru-RU"/>
              </w:rPr>
              <w:t>Бородкин</w:t>
            </w:r>
            <w:r w:rsidR="00EA050A">
              <w:rPr>
                <w:spacing w:val="-6"/>
                <w:sz w:val="26"/>
                <w:szCs w:val="26"/>
                <w:lang w:val="ru-RU"/>
              </w:rPr>
              <w:t>а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 В.Г.</w:t>
            </w:r>
            <w:r w:rsidR="00EA050A">
              <w:rPr>
                <w:spacing w:val="-6"/>
                <w:sz w:val="26"/>
                <w:szCs w:val="26"/>
                <w:lang w:val="ru-RU"/>
              </w:rPr>
              <w:t>)</w:t>
            </w:r>
            <w:r>
              <w:rPr>
                <w:spacing w:val="-6"/>
                <w:sz w:val="26"/>
                <w:szCs w:val="26"/>
                <w:lang w:val="ru-RU"/>
              </w:rPr>
              <w:t xml:space="preserve">, Булгаков Д.Г., Гершун М.В., Дорошенко Ю.А., Козлова Е.В., Литвин О.И., Мельникова О.В., Жукова К.Е. (по доверенности от Савкина П.А.), </w:t>
            </w:r>
            <w:r w:rsidR="00EA050A">
              <w:rPr>
                <w:spacing w:val="-6"/>
                <w:sz w:val="26"/>
                <w:szCs w:val="26"/>
                <w:lang w:val="ru-RU"/>
              </w:rPr>
              <w:t xml:space="preserve">Фомина Е.А., </w:t>
            </w:r>
            <w:proofErr w:type="spellStart"/>
            <w:r w:rsidR="00EA050A">
              <w:rPr>
                <w:spacing w:val="-6"/>
                <w:sz w:val="26"/>
                <w:szCs w:val="26"/>
                <w:lang w:val="ru-RU"/>
              </w:rPr>
              <w:t>Шавгулидзе</w:t>
            </w:r>
            <w:proofErr w:type="spellEnd"/>
            <w:r w:rsidR="00EA050A">
              <w:rPr>
                <w:spacing w:val="-6"/>
                <w:sz w:val="26"/>
                <w:szCs w:val="26"/>
                <w:lang w:val="ru-RU"/>
              </w:rPr>
              <w:t xml:space="preserve"> М.Г.</w:t>
            </w: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  <w:proofErr w:type="spellStart"/>
            <w:r>
              <w:rPr>
                <w:sz w:val="26"/>
                <w:lang w:val="ru-RU"/>
              </w:rPr>
              <w:t>Мишеловин</w:t>
            </w:r>
            <w:proofErr w:type="spellEnd"/>
            <w:r>
              <w:rPr>
                <w:sz w:val="26"/>
                <w:lang w:val="ru-RU"/>
              </w:rPr>
              <w:t xml:space="preserve"> В.Б.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980267" w:rsidRP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  <w:proofErr w:type="spellStart"/>
            <w:r w:rsidRPr="00980267">
              <w:rPr>
                <w:sz w:val="26"/>
                <w:lang w:val="ru-RU"/>
              </w:rPr>
              <w:t>Кухарская</w:t>
            </w:r>
            <w:proofErr w:type="spellEnd"/>
            <w:r w:rsidRPr="00980267">
              <w:rPr>
                <w:sz w:val="26"/>
                <w:lang w:val="ru-RU"/>
              </w:rPr>
              <w:t xml:space="preserve"> Н.Е.</w:t>
            </w: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  <w:proofErr w:type="spellStart"/>
            <w:r w:rsidRPr="00980267">
              <w:rPr>
                <w:sz w:val="26"/>
                <w:lang w:val="ru-RU"/>
              </w:rPr>
              <w:t>Ланцман</w:t>
            </w:r>
            <w:proofErr w:type="spellEnd"/>
            <w:r w:rsidRPr="00980267">
              <w:rPr>
                <w:sz w:val="26"/>
                <w:lang w:val="ru-RU"/>
              </w:rPr>
              <w:t xml:space="preserve"> Л.И.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Дрешер А.К.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BC72E1" w:rsidRDefault="00BC72E1" w:rsidP="00BC72E1">
      <w:pPr>
        <w:pBdr>
          <w:bottom w:val="single" w:sz="4" w:space="1" w:color="auto"/>
        </w:pBdr>
        <w:spacing w:after="240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Приветственное слово </w:t>
      </w:r>
      <w:r w:rsidRPr="00BC72E1">
        <w:rPr>
          <w:b/>
          <w:szCs w:val="28"/>
          <w:lang w:val="ru-RU"/>
        </w:rPr>
        <w:t xml:space="preserve">начальника Контрольно-финансового управления ФАС России В.Б. </w:t>
      </w:r>
      <w:proofErr w:type="spellStart"/>
      <w:r w:rsidRPr="00BC72E1">
        <w:rPr>
          <w:b/>
          <w:szCs w:val="28"/>
          <w:lang w:val="ru-RU"/>
        </w:rPr>
        <w:t>Мишеловина</w:t>
      </w:r>
      <w:proofErr w:type="spellEnd"/>
      <w:r>
        <w:rPr>
          <w:b/>
          <w:szCs w:val="28"/>
          <w:lang w:val="ru-RU"/>
        </w:rPr>
        <w:t>.</w:t>
      </w:r>
    </w:p>
    <w:p w:rsid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Приветственное слово руководителя Кемеровского УФАС России</w:t>
      </w:r>
      <w:r w:rsidRPr="00BC72E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Н.Е. </w:t>
      </w:r>
      <w:proofErr w:type="spellStart"/>
      <w:r>
        <w:rPr>
          <w:b/>
          <w:szCs w:val="28"/>
          <w:lang w:val="ru-RU"/>
        </w:rPr>
        <w:t>Кухарской</w:t>
      </w:r>
      <w:proofErr w:type="spellEnd"/>
      <w:r>
        <w:rPr>
          <w:b/>
          <w:szCs w:val="28"/>
          <w:lang w:val="ru-RU"/>
        </w:rPr>
        <w:t>.</w:t>
      </w:r>
    </w:p>
    <w:p w:rsid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BC72E1" w:rsidRP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980267" w:rsidRPr="008C4A7A" w:rsidRDefault="00980267" w:rsidP="00980267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CD658E">
        <w:rPr>
          <w:b/>
          <w:szCs w:val="28"/>
        </w:rPr>
        <w:t>I</w:t>
      </w:r>
      <w:r w:rsidRPr="00CD658E">
        <w:rPr>
          <w:b/>
          <w:szCs w:val="28"/>
          <w:lang w:val="ru-RU"/>
        </w:rPr>
        <w:t xml:space="preserve">. </w:t>
      </w:r>
      <w:r w:rsidR="008C4A7A">
        <w:rPr>
          <w:b/>
          <w:szCs w:val="28"/>
          <w:lang w:val="ru-RU"/>
        </w:rPr>
        <w:t>О</w:t>
      </w:r>
      <w:r w:rsidR="00BC72E1">
        <w:rPr>
          <w:b/>
          <w:szCs w:val="28"/>
          <w:lang w:val="ru-RU"/>
        </w:rPr>
        <w:t>бщие</w:t>
      </w:r>
      <w:r w:rsidR="008C4A7A">
        <w:rPr>
          <w:b/>
          <w:szCs w:val="28"/>
          <w:lang w:val="ru-RU"/>
        </w:rPr>
        <w:t xml:space="preserve"> вопросы</w:t>
      </w:r>
      <w:r>
        <w:rPr>
          <w:b/>
          <w:szCs w:val="28"/>
          <w:lang w:val="ru-RU"/>
        </w:rPr>
        <w:t xml:space="preserve"> </w:t>
      </w:r>
      <w:r w:rsidR="005A3F58">
        <w:rPr>
          <w:b/>
          <w:bCs/>
          <w:szCs w:val="28"/>
          <w:lang w:val="ru-RU"/>
        </w:rPr>
        <w:t>создани</w:t>
      </w:r>
      <w:r w:rsidR="008C4A7A">
        <w:rPr>
          <w:b/>
          <w:bCs/>
          <w:szCs w:val="28"/>
          <w:lang w:val="ru-RU"/>
        </w:rPr>
        <w:t>я</w:t>
      </w:r>
      <w:r w:rsidR="005A3F58">
        <w:rPr>
          <w:b/>
          <w:bCs/>
          <w:szCs w:val="28"/>
          <w:lang w:val="ru-RU"/>
        </w:rPr>
        <w:t xml:space="preserve"> Общественного совета </w:t>
      </w:r>
    </w:p>
    <w:p w:rsidR="00980267" w:rsidRDefault="008C4A7A" w:rsidP="008C4A7A">
      <w:pPr>
        <w:tabs>
          <w:tab w:val="left" w:pos="6015"/>
        </w:tabs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(В.Б. </w:t>
      </w:r>
      <w:proofErr w:type="spellStart"/>
      <w:r>
        <w:rPr>
          <w:szCs w:val="28"/>
          <w:lang w:val="ru-RU"/>
        </w:rPr>
        <w:t>Мишеловин</w:t>
      </w:r>
      <w:proofErr w:type="spellEnd"/>
      <w:r>
        <w:rPr>
          <w:szCs w:val="28"/>
          <w:lang w:val="ru-RU"/>
        </w:rPr>
        <w:t xml:space="preserve">, </w:t>
      </w:r>
      <w:r w:rsidRPr="009B7F29">
        <w:rPr>
          <w:szCs w:val="28"/>
          <w:lang w:val="ru-RU"/>
        </w:rPr>
        <w:t xml:space="preserve">Н.Е. </w:t>
      </w:r>
      <w:proofErr w:type="spellStart"/>
      <w:r w:rsidRPr="009B7F29">
        <w:rPr>
          <w:szCs w:val="28"/>
          <w:lang w:val="ru-RU"/>
        </w:rPr>
        <w:t>Кухарск</w:t>
      </w:r>
      <w:r>
        <w:rPr>
          <w:szCs w:val="28"/>
          <w:lang w:val="ru-RU"/>
        </w:rPr>
        <w:t>ая</w:t>
      </w:r>
      <w:proofErr w:type="spellEnd"/>
      <w:r>
        <w:rPr>
          <w:szCs w:val="28"/>
          <w:lang w:val="ru-RU"/>
        </w:rPr>
        <w:t>)</w:t>
      </w:r>
    </w:p>
    <w:p w:rsidR="008C4A7A" w:rsidRPr="008C4A7A" w:rsidRDefault="008C4A7A" w:rsidP="008C4A7A">
      <w:pPr>
        <w:tabs>
          <w:tab w:val="left" w:pos="6015"/>
        </w:tabs>
        <w:ind w:firstLine="709"/>
        <w:jc w:val="center"/>
        <w:rPr>
          <w:sz w:val="16"/>
          <w:szCs w:val="16"/>
          <w:lang w:val="ru-RU"/>
        </w:rPr>
      </w:pPr>
    </w:p>
    <w:p w:rsidR="00980267" w:rsidRPr="008C4A7A" w:rsidRDefault="00980267" w:rsidP="00980267">
      <w:pPr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  <w:lang w:val="ru-RU"/>
        </w:rPr>
      </w:pPr>
      <w:r w:rsidRPr="00D26E2D">
        <w:rPr>
          <w:szCs w:val="28"/>
          <w:lang w:val="ru-RU"/>
        </w:rPr>
        <w:t>Принять к сведению информацию</w:t>
      </w:r>
      <w:r>
        <w:rPr>
          <w:szCs w:val="28"/>
          <w:lang w:val="ru-RU"/>
        </w:rPr>
        <w:t xml:space="preserve"> </w:t>
      </w:r>
      <w:r w:rsidR="008C4A7A">
        <w:rPr>
          <w:szCs w:val="28"/>
          <w:lang w:val="ru-RU"/>
        </w:rPr>
        <w:t xml:space="preserve">начальника Контрольно-финансового управления </w:t>
      </w:r>
      <w:r>
        <w:rPr>
          <w:szCs w:val="28"/>
          <w:lang w:val="ru-RU"/>
        </w:rPr>
        <w:t xml:space="preserve">ФАС России </w:t>
      </w:r>
      <w:r w:rsidR="008C4A7A">
        <w:rPr>
          <w:szCs w:val="28"/>
          <w:lang w:val="ru-RU"/>
        </w:rPr>
        <w:t xml:space="preserve">В.Б. </w:t>
      </w:r>
      <w:proofErr w:type="spellStart"/>
      <w:r w:rsidR="008C4A7A">
        <w:rPr>
          <w:szCs w:val="28"/>
          <w:lang w:val="ru-RU"/>
        </w:rPr>
        <w:t>Мишеловина</w:t>
      </w:r>
      <w:proofErr w:type="spellEnd"/>
      <w:r w:rsidRPr="00D26E2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</w:t>
      </w:r>
      <w:r w:rsidR="008C4A7A">
        <w:rPr>
          <w:bCs/>
          <w:szCs w:val="28"/>
          <w:lang w:val="ru-RU"/>
        </w:rPr>
        <w:t>б Общественных советах при территориальных органах антимонопольной службы</w:t>
      </w:r>
      <w:r w:rsidRPr="009B7F29">
        <w:rPr>
          <w:bCs/>
          <w:szCs w:val="28"/>
          <w:lang w:val="ru-RU"/>
        </w:rPr>
        <w:t>.</w:t>
      </w:r>
    </w:p>
    <w:p w:rsidR="008C4A7A" w:rsidRPr="008C4A7A" w:rsidRDefault="008C4A7A" w:rsidP="008C4A7A">
      <w:pPr>
        <w:numPr>
          <w:ilvl w:val="0"/>
          <w:numId w:val="2"/>
        </w:numPr>
        <w:spacing w:line="276" w:lineRule="auto"/>
        <w:ind w:left="0" w:firstLine="709"/>
        <w:jc w:val="both"/>
        <w:rPr>
          <w:szCs w:val="28"/>
          <w:lang w:val="ru-RU"/>
        </w:rPr>
      </w:pPr>
      <w:r w:rsidRPr="00D26E2D">
        <w:rPr>
          <w:szCs w:val="28"/>
          <w:lang w:val="ru-RU"/>
        </w:rPr>
        <w:t>Принять к сведению информацию</w:t>
      </w:r>
      <w:r>
        <w:rPr>
          <w:szCs w:val="28"/>
          <w:lang w:val="ru-RU"/>
        </w:rPr>
        <w:t xml:space="preserve"> руководителя Кемеровского УФАС России Н.Е. </w:t>
      </w:r>
      <w:proofErr w:type="spellStart"/>
      <w:r>
        <w:rPr>
          <w:szCs w:val="28"/>
          <w:lang w:val="ru-RU"/>
        </w:rPr>
        <w:t>Кухарской</w:t>
      </w:r>
      <w:proofErr w:type="spellEnd"/>
      <w:r w:rsidRPr="00D26E2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</w:t>
      </w:r>
      <w:r>
        <w:rPr>
          <w:bCs/>
          <w:szCs w:val="28"/>
          <w:lang w:val="ru-RU"/>
        </w:rPr>
        <w:t>б утверждении состава Общественного совета при Кемеровском УФАС России</w:t>
      </w:r>
      <w:r w:rsidRPr="009B7F29">
        <w:rPr>
          <w:bCs/>
          <w:szCs w:val="28"/>
          <w:lang w:val="ru-RU"/>
        </w:rPr>
        <w:t>.</w:t>
      </w:r>
    </w:p>
    <w:p w:rsidR="00980267" w:rsidRPr="008C4A7A" w:rsidRDefault="00980267" w:rsidP="00980267">
      <w:pPr>
        <w:pStyle w:val="a6"/>
        <w:spacing w:line="276" w:lineRule="auto"/>
        <w:ind w:left="0"/>
        <w:contextualSpacing w:val="0"/>
        <w:jc w:val="center"/>
        <w:rPr>
          <w:b/>
          <w:sz w:val="16"/>
          <w:szCs w:val="16"/>
          <w:lang w:val="ru-RU"/>
        </w:rPr>
      </w:pPr>
    </w:p>
    <w:p w:rsidR="00980267" w:rsidRPr="0067237D" w:rsidRDefault="00980267" w:rsidP="00980267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CD658E">
        <w:rPr>
          <w:b/>
          <w:szCs w:val="28"/>
        </w:rPr>
        <w:t>I</w:t>
      </w:r>
      <w:r>
        <w:rPr>
          <w:b/>
          <w:szCs w:val="28"/>
        </w:rPr>
        <w:t>I</w:t>
      </w:r>
      <w:r w:rsidRPr="00CD658E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О</w:t>
      </w:r>
      <w:r w:rsidR="008C4A7A">
        <w:rPr>
          <w:b/>
          <w:szCs w:val="28"/>
          <w:lang w:val="ru-RU"/>
        </w:rPr>
        <w:t>б избрании председателя Общественного совета при Кемеровском УФАС России</w:t>
      </w:r>
    </w:p>
    <w:p w:rsidR="008C4A7A" w:rsidRPr="00CD658E" w:rsidRDefault="008C4A7A" w:rsidP="008C4A7A">
      <w:pPr>
        <w:tabs>
          <w:tab w:val="left" w:pos="6015"/>
        </w:tabs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(В.Б. </w:t>
      </w:r>
      <w:proofErr w:type="spellStart"/>
      <w:r>
        <w:rPr>
          <w:szCs w:val="28"/>
          <w:lang w:val="ru-RU"/>
        </w:rPr>
        <w:t>Мишеловин</w:t>
      </w:r>
      <w:proofErr w:type="spellEnd"/>
      <w:r>
        <w:rPr>
          <w:szCs w:val="28"/>
          <w:lang w:val="ru-RU"/>
        </w:rPr>
        <w:t xml:space="preserve">, </w:t>
      </w:r>
      <w:r w:rsidRPr="009B7F29">
        <w:rPr>
          <w:szCs w:val="28"/>
          <w:lang w:val="ru-RU"/>
        </w:rPr>
        <w:t xml:space="preserve">Н.Е. </w:t>
      </w:r>
      <w:proofErr w:type="spellStart"/>
      <w:r w:rsidRPr="009B7F29">
        <w:rPr>
          <w:szCs w:val="28"/>
          <w:lang w:val="ru-RU"/>
        </w:rPr>
        <w:t>Кухарск</w:t>
      </w:r>
      <w:r>
        <w:rPr>
          <w:szCs w:val="28"/>
          <w:lang w:val="ru-RU"/>
        </w:rPr>
        <w:t>ая</w:t>
      </w:r>
      <w:proofErr w:type="spellEnd"/>
      <w:r w:rsidR="00BC72E1">
        <w:rPr>
          <w:szCs w:val="28"/>
          <w:lang w:val="ru-RU"/>
        </w:rPr>
        <w:t xml:space="preserve">, </w:t>
      </w:r>
      <w:proofErr w:type="spellStart"/>
      <w:r w:rsidR="00023960">
        <w:rPr>
          <w:szCs w:val="28"/>
          <w:lang w:val="ru-RU"/>
        </w:rPr>
        <w:t>Шавгулидзе</w:t>
      </w:r>
      <w:proofErr w:type="spellEnd"/>
      <w:r w:rsidR="00023960">
        <w:rPr>
          <w:szCs w:val="28"/>
          <w:lang w:val="ru-RU"/>
        </w:rPr>
        <w:t xml:space="preserve"> М.Г.</w:t>
      </w:r>
      <w:r w:rsidR="00BC72E1">
        <w:rPr>
          <w:szCs w:val="28"/>
          <w:lang w:val="ru-RU"/>
        </w:rPr>
        <w:t xml:space="preserve">, </w:t>
      </w:r>
      <w:r w:rsidR="00023960">
        <w:rPr>
          <w:szCs w:val="28"/>
          <w:lang w:val="ru-RU"/>
        </w:rPr>
        <w:t>Дорошенко Ю.А.</w:t>
      </w:r>
      <w:r>
        <w:rPr>
          <w:szCs w:val="28"/>
          <w:lang w:val="ru-RU"/>
        </w:rPr>
        <w:t>)</w:t>
      </w:r>
    </w:p>
    <w:p w:rsidR="00980267" w:rsidRPr="008C4A7A" w:rsidRDefault="00980267" w:rsidP="00980267">
      <w:pPr>
        <w:tabs>
          <w:tab w:val="left" w:pos="6015"/>
        </w:tabs>
        <w:ind w:firstLine="709"/>
        <w:jc w:val="both"/>
        <w:rPr>
          <w:sz w:val="16"/>
          <w:szCs w:val="16"/>
          <w:lang w:val="ru-RU"/>
        </w:rPr>
      </w:pPr>
    </w:p>
    <w:p w:rsidR="00BC72E1" w:rsidRPr="00BC72E1" w:rsidRDefault="00BC72E1" w:rsidP="00BC72E1">
      <w:pPr>
        <w:numPr>
          <w:ilvl w:val="0"/>
          <w:numId w:val="3"/>
        </w:numPr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Единогласно председателем Общественного совета при Кемеровском УФАС России избран </w:t>
      </w:r>
      <w:r w:rsidR="00023960">
        <w:rPr>
          <w:szCs w:val="28"/>
          <w:lang w:val="ru-RU"/>
        </w:rPr>
        <w:t>Юрий Анатольевич Дорошенко</w:t>
      </w:r>
      <w:r w:rsidR="00980267">
        <w:rPr>
          <w:szCs w:val="28"/>
          <w:lang w:val="ru-RU"/>
        </w:rPr>
        <w:t>.</w:t>
      </w:r>
    </w:p>
    <w:p w:rsidR="00BC72E1" w:rsidRDefault="00BC72E1" w:rsidP="00BC72E1">
      <w:pPr>
        <w:spacing w:line="276" w:lineRule="auto"/>
        <w:jc w:val="both"/>
        <w:rPr>
          <w:szCs w:val="28"/>
          <w:lang w:val="ru-RU"/>
        </w:rPr>
      </w:pPr>
    </w:p>
    <w:p w:rsidR="00BC72E1" w:rsidRPr="0067237D" w:rsidRDefault="00BC72E1" w:rsidP="00BC72E1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CD658E">
        <w:rPr>
          <w:b/>
          <w:szCs w:val="28"/>
        </w:rPr>
        <w:t>I</w:t>
      </w:r>
      <w:r>
        <w:rPr>
          <w:b/>
          <w:szCs w:val="28"/>
        </w:rPr>
        <w:t>II</w:t>
      </w:r>
      <w:r w:rsidRPr="00CD658E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Об избрании</w:t>
      </w:r>
      <w:r w:rsidRPr="00BC72E1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заместителей председателя Общественного совета при Кемеровском УФАС России</w:t>
      </w:r>
    </w:p>
    <w:p w:rsidR="00BC72E1" w:rsidRPr="00CD658E" w:rsidRDefault="00BC72E1" w:rsidP="00C42ABD">
      <w:pPr>
        <w:tabs>
          <w:tab w:val="left" w:pos="6015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(В.Б. </w:t>
      </w:r>
      <w:proofErr w:type="spellStart"/>
      <w:r>
        <w:rPr>
          <w:szCs w:val="28"/>
          <w:lang w:val="ru-RU"/>
        </w:rPr>
        <w:t>Мишеловин</w:t>
      </w:r>
      <w:proofErr w:type="spellEnd"/>
      <w:r>
        <w:rPr>
          <w:szCs w:val="28"/>
          <w:lang w:val="ru-RU"/>
        </w:rPr>
        <w:t xml:space="preserve">, </w:t>
      </w:r>
      <w:r w:rsidRPr="009B7F29">
        <w:rPr>
          <w:szCs w:val="28"/>
          <w:lang w:val="ru-RU"/>
        </w:rPr>
        <w:t xml:space="preserve">Н.Е. </w:t>
      </w:r>
      <w:proofErr w:type="spellStart"/>
      <w:r w:rsidRPr="009B7F29">
        <w:rPr>
          <w:szCs w:val="28"/>
          <w:lang w:val="ru-RU"/>
        </w:rPr>
        <w:t>Кухарск</w:t>
      </w:r>
      <w:r>
        <w:rPr>
          <w:szCs w:val="28"/>
          <w:lang w:val="ru-RU"/>
        </w:rPr>
        <w:t>ая</w:t>
      </w:r>
      <w:proofErr w:type="spellEnd"/>
      <w:r w:rsidR="00023960">
        <w:rPr>
          <w:szCs w:val="28"/>
          <w:lang w:val="ru-RU"/>
        </w:rPr>
        <w:t>, Ю.А. дорошенко</w:t>
      </w:r>
      <w:bookmarkStart w:id="0" w:name="_GoBack"/>
      <w:bookmarkEnd w:id="0"/>
      <w:r>
        <w:rPr>
          <w:szCs w:val="28"/>
          <w:lang w:val="ru-RU"/>
        </w:rPr>
        <w:t>)</w:t>
      </w:r>
    </w:p>
    <w:p w:rsidR="00BC72E1" w:rsidRPr="008C4A7A" w:rsidRDefault="00BC72E1" w:rsidP="00BC72E1">
      <w:pPr>
        <w:tabs>
          <w:tab w:val="left" w:pos="6015"/>
        </w:tabs>
        <w:ind w:firstLine="709"/>
        <w:jc w:val="both"/>
        <w:rPr>
          <w:sz w:val="16"/>
          <w:szCs w:val="16"/>
          <w:lang w:val="ru-RU"/>
        </w:rPr>
      </w:pPr>
    </w:p>
    <w:p w:rsidR="00BC72E1" w:rsidRDefault="00BC72E1" w:rsidP="00BC72E1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Перенести рассмотрение вопроса на очередное заседание.</w:t>
      </w:r>
    </w:p>
    <w:p w:rsidR="00BC72E1" w:rsidRDefault="00BC72E1" w:rsidP="00BC72E1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Членам Общественного совета при Кемеровском УФАС России в срок до </w:t>
      </w:r>
      <w:r w:rsidR="00023960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сентября направить предложения </w:t>
      </w:r>
      <w:r w:rsidR="00023960">
        <w:rPr>
          <w:szCs w:val="28"/>
          <w:lang w:val="ru-RU"/>
        </w:rPr>
        <w:t xml:space="preserve">кандидатур заместителей председателя </w:t>
      </w:r>
      <w:r>
        <w:rPr>
          <w:szCs w:val="28"/>
          <w:lang w:val="ru-RU"/>
        </w:rPr>
        <w:t xml:space="preserve">по следующим </w:t>
      </w:r>
      <w:r w:rsidR="00023960">
        <w:rPr>
          <w:szCs w:val="28"/>
          <w:lang w:val="ru-RU"/>
        </w:rPr>
        <w:t>направлениям</w:t>
      </w:r>
      <w:r>
        <w:rPr>
          <w:szCs w:val="28"/>
          <w:lang w:val="ru-RU"/>
        </w:rPr>
        <w:t>:</w:t>
      </w:r>
    </w:p>
    <w:p w:rsidR="00BC72E1" w:rsidRDefault="00BC72E1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023960">
        <w:rPr>
          <w:szCs w:val="28"/>
          <w:lang w:val="ru-RU"/>
        </w:rPr>
        <w:t>по вопросам в сфере ТЭК и тарифного регулирования;</w:t>
      </w:r>
    </w:p>
    <w:p w:rsidR="00023960" w:rsidRDefault="00023960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по вопросам взаимодействия с экспертами, органами власти и общественными организациями (в том числе вопросы антимонопольного </w:t>
      </w:r>
      <w:proofErr w:type="spellStart"/>
      <w:r>
        <w:rPr>
          <w:szCs w:val="28"/>
          <w:lang w:val="ru-RU"/>
        </w:rPr>
        <w:t>комплаенса</w:t>
      </w:r>
      <w:proofErr w:type="spellEnd"/>
      <w:r>
        <w:rPr>
          <w:szCs w:val="28"/>
          <w:lang w:val="ru-RU"/>
        </w:rPr>
        <w:t>);</w:t>
      </w:r>
    </w:p>
    <w:p w:rsidR="00023960" w:rsidRDefault="00023960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по вопросам в сфере рекламного законодательства;</w:t>
      </w:r>
    </w:p>
    <w:p w:rsidR="00023960" w:rsidRDefault="00023960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по вопросам в сфере защиты предпринимательства, малого бизнеса;</w:t>
      </w:r>
    </w:p>
    <w:p w:rsidR="00023960" w:rsidRDefault="00023960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по вопросам в сфере закупок;</w:t>
      </w:r>
    </w:p>
    <w:p w:rsidR="00023960" w:rsidRDefault="00023960" w:rsidP="00023960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- по вопросам обсуждения проектной деятельности ФАС России и законодательных инициатив ведомства.</w:t>
      </w:r>
    </w:p>
    <w:p w:rsidR="00C42ABD" w:rsidRPr="009B7F29" w:rsidRDefault="00C42ABD" w:rsidP="00BC72E1">
      <w:pPr>
        <w:spacing w:line="276" w:lineRule="auto"/>
        <w:jc w:val="both"/>
        <w:rPr>
          <w:szCs w:val="28"/>
          <w:lang w:val="ru-RU"/>
        </w:rPr>
      </w:pPr>
    </w:p>
    <w:p w:rsidR="00C42ABD" w:rsidRPr="0067237D" w:rsidRDefault="00C42ABD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CD658E">
        <w:rPr>
          <w:b/>
          <w:szCs w:val="28"/>
        </w:rPr>
        <w:t>I</w:t>
      </w:r>
      <w:r>
        <w:rPr>
          <w:b/>
          <w:szCs w:val="28"/>
        </w:rPr>
        <w:t>V</w:t>
      </w:r>
      <w:r w:rsidRPr="00CD658E">
        <w:rPr>
          <w:b/>
          <w:szCs w:val="28"/>
          <w:lang w:val="ru-RU"/>
        </w:rPr>
        <w:t xml:space="preserve">. </w:t>
      </w:r>
      <w:r>
        <w:rPr>
          <w:b/>
          <w:szCs w:val="28"/>
          <w:lang w:val="ru-RU"/>
        </w:rPr>
        <w:t>Об утверждении Плана работы Общественного совета при Кемеровском УФАС России на 2019 год</w:t>
      </w:r>
    </w:p>
    <w:p w:rsidR="00C42ABD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(В.Б. </w:t>
      </w:r>
      <w:proofErr w:type="spellStart"/>
      <w:r>
        <w:rPr>
          <w:szCs w:val="28"/>
          <w:lang w:val="ru-RU"/>
        </w:rPr>
        <w:t>Мишеловин</w:t>
      </w:r>
      <w:proofErr w:type="spellEnd"/>
      <w:r>
        <w:rPr>
          <w:szCs w:val="28"/>
          <w:lang w:val="ru-RU"/>
        </w:rPr>
        <w:t xml:space="preserve">, </w:t>
      </w:r>
      <w:r w:rsidRPr="009B7F29">
        <w:rPr>
          <w:szCs w:val="28"/>
          <w:lang w:val="ru-RU"/>
        </w:rPr>
        <w:t xml:space="preserve">Н.Е. </w:t>
      </w:r>
      <w:proofErr w:type="spellStart"/>
      <w:r w:rsidRPr="009B7F29">
        <w:rPr>
          <w:szCs w:val="28"/>
          <w:lang w:val="ru-RU"/>
        </w:rPr>
        <w:t>Кухарск</w:t>
      </w:r>
      <w:r>
        <w:rPr>
          <w:szCs w:val="28"/>
          <w:lang w:val="ru-RU"/>
        </w:rPr>
        <w:t>ая</w:t>
      </w:r>
      <w:proofErr w:type="spellEnd"/>
      <w:r w:rsidR="00023960">
        <w:rPr>
          <w:szCs w:val="28"/>
          <w:lang w:val="ru-RU"/>
        </w:rPr>
        <w:t>, Ю.А. Дорошенко</w:t>
      </w:r>
      <w:r>
        <w:rPr>
          <w:szCs w:val="28"/>
          <w:lang w:val="ru-RU"/>
        </w:rPr>
        <w:t>)</w:t>
      </w:r>
    </w:p>
    <w:p w:rsidR="00C42ABD" w:rsidRPr="00CD658E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Default="00C42ABD" w:rsidP="00C42ABD">
      <w:pPr>
        <w:numPr>
          <w:ilvl w:val="0"/>
          <w:numId w:val="6"/>
        </w:numPr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Перенести утверждение Плана на очередное заседание.</w:t>
      </w:r>
    </w:p>
    <w:p w:rsidR="00C42ABD" w:rsidRDefault="00C42ABD" w:rsidP="00C42ABD">
      <w:pPr>
        <w:numPr>
          <w:ilvl w:val="0"/>
          <w:numId w:val="6"/>
        </w:numPr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Членам Общественного совета при Кемеровском УФАС России в срок до </w:t>
      </w:r>
      <w:r w:rsidR="00023960">
        <w:rPr>
          <w:szCs w:val="28"/>
          <w:lang w:val="ru-RU"/>
        </w:rPr>
        <w:t xml:space="preserve">16 </w:t>
      </w:r>
      <w:r>
        <w:rPr>
          <w:szCs w:val="28"/>
          <w:lang w:val="ru-RU"/>
        </w:rPr>
        <w:t xml:space="preserve">сентября направить предложения в </w:t>
      </w:r>
      <w:r w:rsidR="00547104">
        <w:rPr>
          <w:szCs w:val="28"/>
          <w:lang w:val="ru-RU"/>
        </w:rPr>
        <w:t xml:space="preserve">проект </w:t>
      </w:r>
      <w:r>
        <w:rPr>
          <w:szCs w:val="28"/>
          <w:lang w:val="ru-RU"/>
        </w:rPr>
        <w:t>План</w:t>
      </w:r>
      <w:r w:rsidR="00547104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работы Общественного совета при Кемеровском УФАС России с указанием возможности рассмотрения вопросов в очном или заочном режиме и допустимыми сроками рассмотрения.  </w:t>
      </w:r>
    </w:p>
    <w:p w:rsidR="00C42ABD" w:rsidRDefault="00C42ABD" w:rsidP="00C42ABD">
      <w:pPr>
        <w:pStyle w:val="a6"/>
        <w:spacing w:line="276" w:lineRule="auto"/>
        <w:ind w:left="0" w:firstLine="709"/>
        <w:contextualSpacing w:val="0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80267" w:rsidRPr="00E74E6B" w:rsidRDefault="00C42ABD" w:rsidP="00980267">
      <w:pPr>
        <w:pStyle w:val="a6"/>
        <w:pBdr>
          <w:bottom w:val="single" w:sz="4" w:space="1" w:color="auto"/>
        </w:pBdr>
        <w:spacing w:line="276" w:lineRule="auto"/>
        <w:ind w:left="0"/>
        <w:contextualSpacing w:val="0"/>
        <w:jc w:val="center"/>
        <w:rPr>
          <w:b/>
          <w:szCs w:val="28"/>
          <w:lang w:val="ru-RU"/>
        </w:rPr>
      </w:pPr>
      <w:r>
        <w:rPr>
          <w:b/>
          <w:szCs w:val="28"/>
        </w:rPr>
        <w:t>V</w:t>
      </w:r>
      <w:r w:rsidR="00980267">
        <w:rPr>
          <w:b/>
          <w:szCs w:val="28"/>
          <w:lang w:val="ru-RU"/>
        </w:rPr>
        <w:t xml:space="preserve">. </w:t>
      </w:r>
      <w:r w:rsidR="00980267" w:rsidRPr="00CD658E">
        <w:rPr>
          <w:b/>
          <w:szCs w:val="28"/>
          <w:lang w:val="ru-RU"/>
        </w:rPr>
        <w:t>Разное</w:t>
      </w:r>
    </w:p>
    <w:p w:rsidR="00980267" w:rsidRDefault="00980267" w:rsidP="00980267">
      <w:pPr>
        <w:tabs>
          <w:tab w:val="left" w:pos="1276"/>
        </w:tabs>
        <w:jc w:val="both"/>
        <w:rPr>
          <w:szCs w:val="28"/>
          <w:lang w:val="ru-RU"/>
        </w:rPr>
      </w:pPr>
    </w:p>
    <w:p w:rsidR="00980267" w:rsidRPr="00C42ABD" w:rsidRDefault="00980267" w:rsidP="00980267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Опубликовать указанный протокол на официальном сайте Кемеровского УФАС России.</w:t>
      </w:r>
    </w:p>
    <w:p w:rsidR="00980267" w:rsidRPr="00CD658E" w:rsidRDefault="00980267" w:rsidP="00980267">
      <w:pPr>
        <w:rPr>
          <w:szCs w:val="28"/>
          <w:lang w:val="ru-RU"/>
        </w:rPr>
      </w:pPr>
      <w:r w:rsidRPr="00CD658E">
        <w:rPr>
          <w:szCs w:val="28"/>
          <w:lang w:val="ru-RU"/>
        </w:rPr>
        <w:t xml:space="preserve">                                                                                                           </w:t>
      </w:r>
    </w:p>
    <w:p w:rsidR="00980267" w:rsidRDefault="005A3F58" w:rsidP="005A3F58">
      <w:pPr>
        <w:rPr>
          <w:b/>
          <w:szCs w:val="26"/>
          <w:lang w:val="ru-RU"/>
        </w:rPr>
      </w:pPr>
      <w:r>
        <w:rPr>
          <w:b/>
          <w:szCs w:val="26"/>
          <w:lang w:val="ru-RU"/>
        </w:rPr>
        <w:t>П</w:t>
      </w:r>
      <w:r w:rsidR="00980267" w:rsidRPr="00E74E6B">
        <w:rPr>
          <w:b/>
          <w:szCs w:val="26"/>
          <w:lang w:val="ru-RU"/>
        </w:rPr>
        <w:t>редседатель Общественно</w:t>
      </w:r>
      <w:r>
        <w:rPr>
          <w:b/>
          <w:szCs w:val="26"/>
          <w:lang w:val="ru-RU"/>
        </w:rPr>
        <w:t xml:space="preserve">го </w:t>
      </w:r>
      <w:r w:rsidR="00980267" w:rsidRPr="00E74E6B">
        <w:rPr>
          <w:b/>
          <w:szCs w:val="26"/>
          <w:lang w:val="ru-RU"/>
        </w:rPr>
        <w:t>совета</w:t>
      </w:r>
      <w:r>
        <w:rPr>
          <w:b/>
          <w:szCs w:val="26"/>
          <w:lang w:val="ru-RU"/>
        </w:rPr>
        <w:t xml:space="preserve">                                               </w:t>
      </w:r>
      <w:r w:rsidR="00023960">
        <w:rPr>
          <w:sz w:val="26"/>
          <w:lang w:val="ru-RU"/>
        </w:rPr>
        <w:t>Дорошенко Ю.А.</w:t>
      </w:r>
    </w:p>
    <w:p w:rsidR="005A3F58" w:rsidRDefault="005A3F58" w:rsidP="005A3F58">
      <w:pPr>
        <w:rPr>
          <w:b/>
          <w:szCs w:val="26"/>
          <w:lang w:val="ru-RU"/>
        </w:rPr>
      </w:pPr>
    </w:p>
    <w:p w:rsidR="005A3F58" w:rsidRPr="00E74E6B" w:rsidRDefault="005A3F58" w:rsidP="005A3F58">
      <w:pPr>
        <w:rPr>
          <w:b/>
          <w:szCs w:val="26"/>
          <w:lang w:val="ru-RU"/>
        </w:rPr>
      </w:pPr>
    </w:p>
    <w:p w:rsidR="00980267" w:rsidRPr="005A3F58" w:rsidRDefault="005A3F58" w:rsidP="00980267">
      <w:pPr>
        <w:rPr>
          <w:sz w:val="26"/>
          <w:lang w:val="ru-RU"/>
        </w:rPr>
      </w:pPr>
      <w:r>
        <w:rPr>
          <w:b/>
          <w:szCs w:val="26"/>
          <w:lang w:val="ru-RU"/>
        </w:rPr>
        <w:t>Р</w:t>
      </w:r>
      <w:r w:rsidR="00980267" w:rsidRPr="00E74E6B">
        <w:rPr>
          <w:b/>
          <w:szCs w:val="26"/>
          <w:lang w:val="ru-RU"/>
        </w:rPr>
        <w:t>уководитель Кемеровского УФАС России</w:t>
      </w:r>
      <w:r w:rsidR="00980267">
        <w:rPr>
          <w:sz w:val="26"/>
          <w:lang w:val="ru-RU"/>
        </w:rPr>
        <w:t xml:space="preserve">                                      </w:t>
      </w:r>
      <w:proofErr w:type="spellStart"/>
      <w:r w:rsidR="00980267" w:rsidRPr="005A3F58">
        <w:rPr>
          <w:sz w:val="26"/>
          <w:lang w:val="ru-RU"/>
        </w:rPr>
        <w:t>Кухарская</w:t>
      </w:r>
      <w:proofErr w:type="spellEnd"/>
      <w:r w:rsidR="00980267" w:rsidRPr="005A3F58">
        <w:rPr>
          <w:sz w:val="26"/>
          <w:lang w:val="ru-RU"/>
        </w:rPr>
        <w:t xml:space="preserve"> Н.Е.</w:t>
      </w:r>
    </w:p>
    <w:p w:rsidR="00980267" w:rsidRDefault="00980267" w:rsidP="00980267">
      <w:pPr>
        <w:jc w:val="both"/>
        <w:rPr>
          <w:b/>
          <w:szCs w:val="26"/>
          <w:lang w:val="ru-RU"/>
        </w:rPr>
      </w:pPr>
    </w:p>
    <w:p w:rsidR="00980267" w:rsidRPr="008F185E" w:rsidRDefault="00980267" w:rsidP="00980267">
      <w:pPr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Ответственный секретарь</w:t>
      </w:r>
      <w:r w:rsidRPr="008F185E">
        <w:rPr>
          <w:b/>
          <w:szCs w:val="26"/>
          <w:lang w:val="ru-RU"/>
        </w:rPr>
        <w:t xml:space="preserve"> Совета,</w:t>
      </w:r>
    </w:p>
    <w:p w:rsidR="00980267" w:rsidRPr="008F185E" w:rsidRDefault="00980267" w:rsidP="00980267">
      <w:pPr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заместитель </w:t>
      </w:r>
      <w:r w:rsidRPr="008F185E">
        <w:rPr>
          <w:b/>
          <w:szCs w:val="26"/>
          <w:lang w:val="ru-RU"/>
        </w:rPr>
        <w:t>руководител</w:t>
      </w:r>
      <w:r>
        <w:rPr>
          <w:b/>
          <w:szCs w:val="26"/>
          <w:lang w:val="ru-RU"/>
        </w:rPr>
        <w:t>я</w:t>
      </w:r>
    </w:p>
    <w:p w:rsidR="00332291" w:rsidRPr="00023960" w:rsidRDefault="00980267" w:rsidP="00023960">
      <w:pPr>
        <w:jc w:val="both"/>
        <w:rPr>
          <w:b/>
          <w:szCs w:val="26"/>
          <w:lang w:val="ru-RU"/>
        </w:rPr>
      </w:pPr>
      <w:r w:rsidRPr="008F185E">
        <w:rPr>
          <w:b/>
          <w:szCs w:val="26"/>
          <w:lang w:val="ru-RU"/>
        </w:rPr>
        <w:t xml:space="preserve">Кемеровского УФАС России                                 </w:t>
      </w:r>
      <w:r>
        <w:rPr>
          <w:b/>
          <w:szCs w:val="26"/>
          <w:lang w:val="ru-RU"/>
        </w:rPr>
        <w:t xml:space="preserve">                            </w:t>
      </w:r>
      <w:r w:rsidR="005A3F58">
        <w:rPr>
          <w:b/>
          <w:szCs w:val="26"/>
          <w:lang w:val="ru-RU"/>
        </w:rPr>
        <w:t xml:space="preserve"> </w:t>
      </w:r>
      <w:proofErr w:type="spellStart"/>
      <w:r w:rsidRPr="005A3F58">
        <w:rPr>
          <w:szCs w:val="26"/>
          <w:lang w:val="ru-RU"/>
        </w:rPr>
        <w:t>Ланцман</w:t>
      </w:r>
      <w:proofErr w:type="spellEnd"/>
      <w:r w:rsidR="00C42ABD" w:rsidRPr="00C42ABD">
        <w:rPr>
          <w:szCs w:val="26"/>
          <w:lang w:val="ru-RU"/>
        </w:rPr>
        <w:t xml:space="preserve"> </w:t>
      </w:r>
      <w:r w:rsidR="00C42ABD" w:rsidRPr="005A3F58">
        <w:rPr>
          <w:szCs w:val="26"/>
          <w:lang w:val="ru-RU"/>
        </w:rPr>
        <w:t>Л.И.</w:t>
      </w:r>
    </w:p>
    <w:sectPr w:rsidR="00332291" w:rsidRPr="00023960" w:rsidSect="008078AF">
      <w:headerReference w:type="even" r:id="rId7"/>
      <w:headerReference w:type="default" r:id="rId8"/>
      <w:pgSz w:w="11906" w:h="16838"/>
      <w:pgMar w:top="71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69" w:rsidRDefault="00276F69">
      <w:r>
        <w:separator/>
      </w:r>
    </w:p>
  </w:endnote>
  <w:endnote w:type="continuationSeparator" w:id="0">
    <w:p w:rsidR="00276F69" w:rsidRDefault="002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69" w:rsidRDefault="00276F69">
      <w:r>
        <w:separator/>
      </w:r>
    </w:p>
  </w:footnote>
  <w:footnote w:type="continuationSeparator" w:id="0">
    <w:p w:rsidR="00276F69" w:rsidRDefault="00276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276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960"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276F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82"/>
    <w:rsid w:val="00023960"/>
    <w:rsid w:val="00276F69"/>
    <w:rsid w:val="00547104"/>
    <w:rsid w:val="005A3F58"/>
    <w:rsid w:val="005B6282"/>
    <w:rsid w:val="006366DB"/>
    <w:rsid w:val="008C4A7A"/>
    <w:rsid w:val="00980267"/>
    <w:rsid w:val="00BC72E1"/>
    <w:rsid w:val="00C011FE"/>
    <w:rsid w:val="00C42ABD"/>
    <w:rsid w:val="00D35026"/>
    <w:rsid w:val="00DE19DF"/>
    <w:rsid w:val="00EA050A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EBD1-AE6B-4F09-A510-A2BF9F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8</cp:revision>
  <dcterms:created xsi:type="dcterms:W3CDTF">2019-09-03T04:46:00Z</dcterms:created>
  <dcterms:modified xsi:type="dcterms:W3CDTF">2019-09-09T01:19:00Z</dcterms:modified>
</cp:coreProperties>
</file>