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5C" w:rsidRDefault="004F305C" w:rsidP="004F305C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Доклад  </w:t>
      </w:r>
    </w:p>
    <w:p w:rsidR="004F305C" w:rsidRDefault="004F305C" w:rsidP="004F305C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заседания Экспертно-консультативного совета </w:t>
      </w:r>
    </w:p>
    <w:p w:rsidR="004F305C" w:rsidRDefault="004F305C" w:rsidP="004F305C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уполномоченном</w:t>
      </w:r>
    </w:p>
    <w:p w:rsidR="004F305C" w:rsidRDefault="004F305C" w:rsidP="004F305C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защите прав предпринимателей </w:t>
      </w:r>
    </w:p>
    <w:p w:rsidR="004F305C" w:rsidRDefault="004F305C" w:rsidP="004F305C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Кемеровской области</w:t>
      </w:r>
    </w:p>
    <w:p w:rsidR="004F305C" w:rsidRPr="004F305C" w:rsidRDefault="004F305C" w:rsidP="004F30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F305C">
        <w:rPr>
          <w:rFonts w:ascii="Times New Roman" w:hAnsi="Times New Roman" w:cs="Times New Roman"/>
          <w:sz w:val="26"/>
          <w:szCs w:val="26"/>
        </w:rPr>
        <w:t>22 сентября 16:15</w:t>
      </w:r>
    </w:p>
    <w:p w:rsidR="004F305C" w:rsidRDefault="004F305C" w:rsidP="004F305C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6253" w:rsidRDefault="005E6253" w:rsidP="000F25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135">
        <w:rPr>
          <w:rFonts w:ascii="Times New Roman" w:hAnsi="Times New Roman" w:cs="Times New Roman"/>
          <w:b/>
          <w:sz w:val="26"/>
          <w:szCs w:val="26"/>
        </w:rPr>
        <w:t>О соблюдении прав субъектов предпринимательской деятельности в сфере закупок  для госуд</w:t>
      </w:r>
      <w:r w:rsidR="004F305C">
        <w:rPr>
          <w:rFonts w:ascii="Times New Roman" w:hAnsi="Times New Roman" w:cs="Times New Roman"/>
          <w:b/>
          <w:sz w:val="26"/>
          <w:szCs w:val="26"/>
        </w:rPr>
        <w:t>арственных и муниципальных нужд</w:t>
      </w:r>
    </w:p>
    <w:p w:rsidR="004F305C" w:rsidRPr="001B0135" w:rsidRDefault="004F305C" w:rsidP="000F25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05C" w:rsidRDefault="005E6253" w:rsidP="000F25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0135">
        <w:rPr>
          <w:rFonts w:ascii="Times New Roman" w:hAnsi="Times New Roman" w:cs="Times New Roman"/>
          <w:sz w:val="26"/>
          <w:szCs w:val="26"/>
        </w:rPr>
        <w:t>В сфере закупок имеются два специальных закона:</w:t>
      </w:r>
      <w:r w:rsidR="000F2567" w:rsidRPr="001B0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05C" w:rsidRDefault="00040E3C" w:rsidP="000F25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013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E6253" w:rsidRPr="001B0135">
        <w:rPr>
          <w:rFonts w:ascii="Times New Roman" w:hAnsi="Times New Roman" w:cs="Times New Roman"/>
          <w:sz w:val="26"/>
          <w:szCs w:val="26"/>
        </w:rPr>
        <w:t>Ф</w:t>
      </w:r>
      <w:r w:rsidR="005E6253" w:rsidRPr="001B0135">
        <w:rPr>
          <w:rFonts w:ascii="Times New Roman" w:hAnsi="Times New Roman" w:cs="Times New Roman"/>
          <w:b/>
          <w:sz w:val="26"/>
          <w:szCs w:val="26"/>
        </w:rPr>
        <w:t>едеральный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E6253" w:rsidRPr="001B013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5E6253" w:rsidRPr="001B0135">
        <w:rPr>
          <w:rFonts w:ascii="Times New Roman" w:hAnsi="Times New Roman" w:cs="Times New Roman"/>
          <w:sz w:val="26"/>
          <w:szCs w:val="26"/>
        </w:rPr>
        <w:t xml:space="preserve"> от 5 апреля 2013 г. N 44-ФЗ </w:t>
      </w:r>
      <w:r w:rsidR="004F305C">
        <w:rPr>
          <w:rFonts w:ascii="Times New Roman" w:hAnsi="Times New Roman" w:cs="Times New Roman"/>
          <w:sz w:val="26"/>
          <w:szCs w:val="26"/>
        </w:rPr>
        <w:t>«</w:t>
      </w:r>
      <w:r w:rsidR="005E6253" w:rsidRPr="001B0135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305C">
        <w:rPr>
          <w:rFonts w:ascii="Times New Roman" w:hAnsi="Times New Roman" w:cs="Times New Roman"/>
          <w:sz w:val="26"/>
          <w:szCs w:val="26"/>
        </w:rPr>
        <w:t>»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(44-ФЗ)</w:t>
      </w:r>
      <w:r w:rsidR="004F305C">
        <w:rPr>
          <w:rFonts w:ascii="Times New Roman" w:hAnsi="Times New Roman" w:cs="Times New Roman"/>
          <w:sz w:val="26"/>
          <w:szCs w:val="26"/>
        </w:rPr>
        <w:t>, в котором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предусмотрен</w:t>
      </w:r>
      <w:r w:rsidR="004F305C">
        <w:rPr>
          <w:rFonts w:ascii="Times New Roman" w:hAnsi="Times New Roman" w:cs="Times New Roman"/>
          <w:sz w:val="26"/>
          <w:szCs w:val="26"/>
        </w:rPr>
        <w:t>ы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="004F305C">
        <w:rPr>
          <w:rFonts w:ascii="Times New Roman" w:hAnsi="Times New Roman" w:cs="Times New Roman"/>
          <w:sz w:val="26"/>
          <w:szCs w:val="26"/>
        </w:rPr>
        <w:t>правила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Pr="004F305C">
        <w:rPr>
          <w:rFonts w:ascii="Times New Roman" w:hAnsi="Times New Roman" w:cs="Times New Roman"/>
          <w:sz w:val="26"/>
          <w:szCs w:val="26"/>
        </w:rPr>
        <w:t>участия</w:t>
      </w:r>
      <w:r w:rsidR="005E6253" w:rsidRPr="004F305C">
        <w:rPr>
          <w:rFonts w:ascii="Times New Roman" w:hAnsi="Times New Roman" w:cs="Times New Roman"/>
          <w:sz w:val="26"/>
          <w:szCs w:val="26"/>
        </w:rPr>
        <w:t xml:space="preserve"> </w:t>
      </w:r>
      <w:r w:rsidRPr="004F305C">
        <w:rPr>
          <w:rFonts w:ascii="Times New Roman" w:hAnsi="Times New Roman" w:cs="Times New Roman"/>
          <w:sz w:val="26"/>
          <w:szCs w:val="26"/>
        </w:rPr>
        <w:t>в закупках</w:t>
      </w:r>
      <w:r w:rsidR="005E6253" w:rsidRPr="004F305C">
        <w:rPr>
          <w:rFonts w:ascii="Times New Roman" w:hAnsi="Times New Roman" w:cs="Times New Roman"/>
          <w:sz w:val="26"/>
          <w:szCs w:val="26"/>
        </w:rPr>
        <w:t>,</w:t>
      </w:r>
      <w:r w:rsidRPr="004F305C">
        <w:rPr>
          <w:rFonts w:ascii="Times New Roman" w:hAnsi="Times New Roman" w:cs="Times New Roman"/>
          <w:sz w:val="26"/>
          <w:szCs w:val="26"/>
        </w:rPr>
        <w:t xml:space="preserve"> процедурные механизмы и способы защиты </w:t>
      </w:r>
      <w:proofErr w:type="gramStart"/>
      <w:r w:rsidRPr="004F305C">
        <w:rPr>
          <w:rFonts w:ascii="Times New Roman" w:hAnsi="Times New Roman" w:cs="Times New Roman"/>
          <w:sz w:val="26"/>
          <w:szCs w:val="26"/>
        </w:rPr>
        <w:t>нарушенного</w:t>
      </w:r>
      <w:proofErr w:type="gramEnd"/>
      <w:r w:rsidRPr="004F305C">
        <w:rPr>
          <w:rFonts w:ascii="Times New Roman" w:hAnsi="Times New Roman" w:cs="Times New Roman"/>
          <w:sz w:val="26"/>
          <w:szCs w:val="26"/>
        </w:rPr>
        <w:t xml:space="preserve"> права при закуп</w:t>
      </w:r>
      <w:r w:rsidR="004F305C" w:rsidRPr="004F305C">
        <w:rPr>
          <w:rFonts w:ascii="Times New Roman" w:hAnsi="Times New Roman" w:cs="Times New Roman"/>
          <w:sz w:val="26"/>
          <w:szCs w:val="26"/>
        </w:rPr>
        <w:t>ках</w:t>
      </w:r>
      <w:r w:rsidRPr="004F305C">
        <w:rPr>
          <w:rFonts w:ascii="Times New Roman" w:hAnsi="Times New Roman" w:cs="Times New Roman"/>
          <w:sz w:val="26"/>
          <w:szCs w:val="26"/>
        </w:rPr>
        <w:t xml:space="preserve"> за счет бюджетных денежных средств</w:t>
      </w:r>
      <w:r w:rsidR="005E6253" w:rsidRPr="004F305C">
        <w:rPr>
          <w:rFonts w:ascii="Times New Roman" w:hAnsi="Times New Roman" w:cs="Times New Roman"/>
          <w:sz w:val="26"/>
          <w:szCs w:val="26"/>
        </w:rPr>
        <w:t>.</w:t>
      </w:r>
      <w:r w:rsidR="000F2567" w:rsidRPr="004F30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E3C" w:rsidRPr="001B0135" w:rsidRDefault="00040E3C" w:rsidP="000F25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E62">
        <w:rPr>
          <w:rFonts w:ascii="Times New Roman" w:hAnsi="Times New Roman" w:cs="Times New Roman"/>
          <w:b/>
          <w:sz w:val="26"/>
          <w:szCs w:val="26"/>
        </w:rPr>
        <w:t>2.</w:t>
      </w:r>
      <w:r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="005E6253" w:rsidRPr="001B0135">
        <w:rPr>
          <w:rFonts w:ascii="Times New Roman" w:hAnsi="Times New Roman" w:cs="Times New Roman"/>
          <w:sz w:val="26"/>
          <w:szCs w:val="26"/>
        </w:rPr>
        <w:t>Ф</w:t>
      </w:r>
      <w:r w:rsidR="005E6253" w:rsidRPr="001B0135">
        <w:rPr>
          <w:rFonts w:ascii="Times New Roman" w:hAnsi="Times New Roman" w:cs="Times New Roman"/>
          <w:b/>
          <w:sz w:val="26"/>
          <w:szCs w:val="26"/>
        </w:rPr>
        <w:t>едеральный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E6253" w:rsidRPr="001B013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B0135">
        <w:rPr>
          <w:rFonts w:ascii="Times New Roman" w:hAnsi="Times New Roman" w:cs="Times New Roman"/>
          <w:sz w:val="26"/>
          <w:szCs w:val="26"/>
        </w:rPr>
        <w:t xml:space="preserve"> от 18 июля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2013 г.</w:t>
      </w:r>
      <w:r w:rsidRPr="001B0135">
        <w:rPr>
          <w:rFonts w:ascii="Times New Roman" w:hAnsi="Times New Roman" w:cs="Times New Roman"/>
          <w:sz w:val="26"/>
          <w:szCs w:val="26"/>
        </w:rPr>
        <w:t xml:space="preserve">  «О закупках товаров, работ, услуг отдельными видами юридических лиц»</w:t>
      </w:r>
      <w:r w:rsidR="004F305C">
        <w:rPr>
          <w:rFonts w:ascii="Times New Roman" w:hAnsi="Times New Roman" w:cs="Times New Roman"/>
          <w:sz w:val="26"/>
          <w:szCs w:val="26"/>
        </w:rPr>
        <w:t>, который</w:t>
      </w:r>
      <w:r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="004F305C">
        <w:rPr>
          <w:rFonts w:ascii="Times New Roman" w:hAnsi="Times New Roman" w:cs="Times New Roman"/>
          <w:sz w:val="26"/>
          <w:szCs w:val="26"/>
        </w:rPr>
        <w:t xml:space="preserve">описывает процедуры </w:t>
      </w:r>
      <w:proofErr w:type="gramStart"/>
      <w:r w:rsidR="004F305C">
        <w:rPr>
          <w:rFonts w:ascii="Times New Roman" w:hAnsi="Times New Roman" w:cs="Times New Roman"/>
          <w:sz w:val="26"/>
          <w:szCs w:val="26"/>
        </w:rPr>
        <w:t>закупок</w:t>
      </w:r>
      <w:proofErr w:type="gramEnd"/>
      <w:r w:rsidR="004F305C">
        <w:rPr>
          <w:rFonts w:ascii="Times New Roman" w:hAnsi="Times New Roman" w:cs="Times New Roman"/>
          <w:sz w:val="26"/>
          <w:szCs w:val="26"/>
        </w:rPr>
        <w:t xml:space="preserve"> </w:t>
      </w:r>
      <w:r w:rsidRPr="001B0135">
        <w:rPr>
          <w:rFonts w:ascii="Times New Roman" w:hAnsi="Times New Roman" w:cs="Times New Roman"/>
          <w:sz w:val="26"/>
          <w:szCs w:val="26"/>
        </w:rPr>
        <w:t>в том числе</w:t>
      </w:r>
      <w:r w:rsidR="004F305C">
        <w:rPr>
          <w:rFonts w:ascii="Times New Roman" w:hAnsi="Times New Roman" w:cs="Times New Roman"/>
          <w:sz w:val="26"/>
          <w:szCs w:val="26"/>
        </w:rPr>
        <w:t xml:space="preserve"> </w:t>
      </w:r>
      <w:r w:rsidR="005E6253" w:rsidRPr="001B0135">
        <w:rPr>
          <w:rFonts w:ascii="Times New Roman" w:hAnsi="Times New Roman" w:cs="Times New Roman"/>
          <w:sz w:val="26"/>
          <w:szCs w:val="26"/>
        </w:rPr>
        <w:t>бюджетным</w:t>
      </w:r>
      <w:r w:rsidRPr="001B0135">
        <w:rPr>
          <w:rFonts w:ascii="Times New Roman" w:hAnsi="Times New Roman" w:cs="Times New Roman"/>
          <w:sz w:val="26"/>
          <w:szCs w:val="26"/>
        </w:rPr>
        <w:t>и учреждениями</w:t>
      </w:r>
      <w:r w:rsidR="005E6253" w:rsidRPr="001B0135">
        <w:rPr>
          <w:rFonts w:ascii="Times New Roman" w:hAnsi="Times New Roman" w:cs="Times New Roman"/>
          <w:sz w:val="26"/>
          <w:szCs w:val="26"/>
        </w:rPr>
        <w:t xml:space="preserve"> при наличии </w:t>
      </w:r>
      <w:r w:rsidRPr="001B0135">
        <w:rPr>
          <w:rFonts w:ascii="Times New Roman" w:hAnsi="Times New Roman" w:cs="Times New Roman"/>
          <w:sz w:val="26"/>
          <w:szCs w:val="26"/>
        </w:rPr>
        <w:t xml:space="preserve">внебюджетных источников финансирования закупки </w:t>
      </w:r>
      <w:r w:rsidR="004F305C">
        <w:rPr>
          <w:rFonts w:ascii="Times New Roman" w:hAnsi="Times New Roman" w:cs="Times New Roman"/>
          <w:sz w:val="26"/>
          <w:szCs w:val="26"/>
        </w:rPr>
        <w:t>с учетом</w:t>
      </w:r>
      <w:r w:rsidRPr="001B0135">
        <w:rPr>
          <w:rFonts w:ascii="Times New Roman" w:hAnsi="Times New Roman" w:cs="Times New Roman"/>
          <w:sz w:val="26"/>
          <w:szCs w:val="26"/>
        </w:rPr>
        <w:t xml:space="preserve"> размещенного в Единой информационной системе Положения о закупках.</w:t>
      </w:r>
    </w:p>
    <w:p w:rsidR="00040E3C" w:rsidRPr="001B0135" w:rsidRDefault="00040E3C" w:rsidP="004F305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0135">
        <w:rPr>
          <w:rFonts w:ascii="Times New Roman" w:hAnsi="Times New Roman" w:cs="Times New Roman"/>
          <w:sz w:val="26"/>
          <w:szCs w:val="26"/>
        </w:rPr>
        <w:tab/>
      </w:r>
    </w:p>
    <w:p w:rsidR="00040E3C" w:rsidRDefault="00040E3C" w:rsidP="00040E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0135">
        <w:rPr>
          <w:rFonts w:ascii="Times New Roman" w:hAnsi="Times New Roman" w:cs="Times New Roman"/>
          <w:sz w:val="26"/>
          <w:szCs w:val="26"/>
        </w:rPr>
        <w:tab/>
        <w:t xml:space="preserve">Эффективным механизмом защиты права </w:t>
      </w:r>
      <w:r w:rsidR="00B85FEF" w:rsidRPr="001B0135">
        <w:rPr>
          <w:rFonts w:ascii="Times New Roman" w:hAnsi="Times New Roman" w:cs="Times New Roman"/>
          <w:sz w:val="26"/>
          <w:szCs w:val="26"/>
        </w:rPr>
        <w:t xml:space="preserve">субъектов предпринимательской деятельности </w:t>
      </w:r>
      <w:r w:rsidRPr="001B0135">
        <w:rPr>
          <w:rFonts w:ascii="Times New Roman" w:hAnsi="Times New Roman" w:cs="Times New Roman"/>
          <w:sz w:val="26"/>
          <w:szCs w:val="26"/>
        </w:rPr>
        <w:t xml:space="preserve">является возможность подачи жалобы на положения документации, в т.ч. составной части </w:t>
      </w:r>
      <w:r w:rsidR="00B85FEF" w:rsidRPr="001B0135">
        <w:rPr>
          <w:rFonts w:ascii="Times New Roman" w:hAnsi="Times New Roman" w:cs="Times New Roman"/>
          <w:sz w:val="26"/>
          <w:szCs w:val="26"/>
        </w:rPr>
        <w:t xml:space="preserve">документации - </w:t>
      </w:r>
      <w:r w:rsidRPr="001B0135">
        <w:rPr>
          <w:rFonts w:ascii="Times New Roman" w:hAnsi="Times New Roman" w:cs="Times New Roman"/>
          <w:sz w:val="26"/>
          <w:szCs w:val="26"/>
        </w:rPr>
        <w:t>проекта контракта (договора)</w:t>
      </w:r>
      <w:r w:rsidR="00B85FEF" w:rsidRPr="001B0135">
        <w:rPr>
          <w:rFonts w:ascii="Times New Roman" w:hAnsi="Times New Roman" w:cs="Times New Roman"/>
          <w:sz w:val="26"/>
          <w:szCs w:val="26"/>
        </w:rPr>
        <w:t>. Главное при подаче</w:t>
      </w:r>
      <w:r w:rsidR="004F305C">
        <w:rPr>
          <w:rFonts w:ascii="Times New Roman" w:hAnsi="Times New Roman" w:cs="Times New Roman"/>
          <w:sz w:val="26"/>
          <w:szCs w:val="26"/>
        </w:rPr>
        <w:t xml:space="preserve"> </w:t>
      </w:r>
      <w:r w:rsidR="00B85FEF" w:rsidRPr="001B0135">
        <w:rPr>
          <w:rFonts w:ascii="Times New Roman" w:hAnsi="Times New Roman" w:cs="Times New Roman"/>
          <w:sz w:val="26"/>
          <w:szCs w:val="26"/>
        </w:rPr>
        <w:t>соответствующей жалобы -</w:t>
      </w:r>
      <w:r w:rsidR="004F305C">
        <w:rPr>
          <w:rFonts w:ascii="Times New Roman" w:hAnsi="Times New Roman" w:cs="Times New Roman"/>
          <w:sz w:val="26"/>
          <w:szCs w:val="26"/>
        </w:rPr>
        <w:t xml:space="preserve"> </w:t>
      </w:r>
      <w:r w:rsidR="00B85FEF" w:rsidRPr="001B0135">
        <w:rPr>
          <w:rFonts w:ascii="Times New Roman" w:hAnsi="Times New Roman" w:cs="Times New Roman"/>
          <w:sz w:val="26"/>
          <w:szCs w:val="26"/>
        </w:rPr>
        <w:t>соблюдение сроков подачи (</w:t>
      </w:r>
      <w:r w:rsidR="004F305C">
        <w:rPr>
          <w:rFonts w:ascii="Times New Roman" w:hAnsi="Times New Roman" w:cs="Times New Roman"/>
          <w:sz w:val="26"/>
          <w:szCs w:val="26"/>
        </w:rPr>
        <w:t xml:space="preserve">так, например, </w:t>
      </w:r>
      <w:r w:rsidR="00B85FEF" w:rsidRPr="001B0135">
        <w:rPr>
          <w:rFonts w:ascii="Times New Roman" w:hAnsi="Times New Roman" w:cs="Times New Roman"/>
          <w:sz w:val="26"/>
          <w:szCs w:val="26"/>
        </w:rPr>
        <w:t xml:space="preserve">на положения конкурсной, аукционной документации подача жалобы возможна </w:t>
      </w:r>
      <w:r w:rsidR="00B85FEF" w:rsidRPr="001B0135">
        <w:rPr>
          <w:rFonts w:ascii="Times New Roman" w:hAnsi="Times New Roman" w:cs="Times New Roman"/>
          <w:b/>
          <w:sz w:val="26"/>
          <w:szCs w:val="26"/>
        </w:rPr>
        <w:t xml:space="preserve">до окончания сроков подачи </w:t>
      </w:r>
      <w:r w:rsidR="004F305C">
        <w:rPr>
          <w:rFonts w:ascii="Times New Roman" w:hAnsi="Times New Roman" w:cs="Times New Roman"/>
          <w:b/>
          <w:sz w:val="26"/>
          <w:szCs w:val="26"/>
        </w:rPr>
        <w:t>заявок</w:t>
      </w:r>
      <w:r w:rsidR="00B85FEF" w:rsidRPr="001B0135">
        <w:rPr>
          <w:rFonts w:ascii="Times New Roman" w:hAnsi="Times New Roman" w:cs="Times New Roman"/>
          <w:sz w:val="26"/>
          <w:szCs w:val="26"/>
        </w:rPr>
        <w:t>)</w:t>
      </w:r>
      <w:r w:rsidR="004F305C">
        <w:rPr>
          <w:rFonts w:ascii="Times New Roman" w:hAnsi="Times New Roman" w:cs="Times New Roman"/>
          <w:sz w:val="26"/>
          <w:szCs w:val="26"/>
        </w:rPr>
        <w:t xml:space="preserve"> </w:t>
      </w:r>
      <w:r w:rsidR="00B85FEF" w:rsidRPr="001B0135">
        <w:rPr>
          <w:rFonts w:ascii="Times New Roman" w:hAnsi="Times New Roman" w:cs="Times New Roman"/>
          <w:sz w:val="26"/>
          <w:szCs w:val="26"/>
        </w:rPr>
        <w:t>и ясно сформулированные противоречия по сравнению с требованиями законодательства</w:t>
      </w:r>
      <w:r w:rsidR="004F305C">
        <w:rPr>
          <w:rFonts w:ascii="Times New Roman" w:hAnsi="Times New Roman" w:cs="Times New Roman"/>
          <w:sz w:val="26"/>
          <w:szCs w:val="26"/>
        </w:rPr>
        <w:t>.</w:t>
      </w:r>
    </w:p>
    <w:p w:rsidR="00B467CD" w:rsidRPr="001B0135" w:rsidRDefault="00B467CD" w:rsidP="00040E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305C" w:rsidRDefault="004F305C" w:rsidP="00B85F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несколько примеров положительного разрешения вопросов по итогам рассмотрения жалоб предпринимателей на положения документации конкурсной процедуры:</w:t>
      </w:r>
    </w:p>
    <w:p w:rsidR="00CD0B2A" w:rsidRPr="00B467CD" w:rsidRDefault="00B85FEF" w:rsidP="00CD0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7CD">
        <w:rPr>
          <w:rFonts w:ascii="Times New Roman" w:hAnsi="Times New Roman" w:cs="Times New Roman"/>
          <w:b/>
          <w:sz w:val="26"/>
          <w:szCs w:val="26"/>
        </w:rPr>
        <w:t>1.</w:t>
      </w:r>
      <w:r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="00B467CD">
        <w:rPr>
          <w:rFonts w:ascii="Times New Roman" w:hAnsi="Times New Roman" w:cs="Times New Roman"/>
          <w:sz w:val="26"/>
          <w:szCs w:val="26"/>
        </w:rPr>
        <w:t>Если заказчик просрочил исполнение обязательств</w:t>
      </w:r>
      <w:r w:rsidR="00CD0B2A" w:rsidRPr="001B0135">
        <w:rPr>
          <w:rFonts w:ascii="Times New Roman" w:hAnsi="Times New Roman" w:cs="Times New Roman"/>
          <w:sz w:val="26"/>
          <w:szCs w:val="26"/>
        </w:rPr>
        <w:t>, предусмотренных контрактом</w:t>
      </w:r>
      <w:r w:rsidR="00B467CD">
        <w:rPr>
          <w:rFonts w:ascii="Times New Roman" w:hAnsi="Times New Roman" w:cs="Times New Roman"/>
          <w:sz w:val="26"/>
          <w:szCs w:val="26"/>
        </w:rPr>
        <w:t>, (или исполнил их</w:t>
      </w:r>
      <w:r w:rsidR="00CD0B2A" w:rsidRPr="001B0135">
        <w:rPr>
          <w:rFonts w:ascii="Times New Roman" w:hAnsi="Times New Roman" w:cs="Times New Roman"/>
          <w:sz w:val="26"/>
          <w:szCs w:val="26"/>
        </w:rPr>
        <w:t xml:space="preserve"> ненадлежащ</w:t>
      </w:r>
      <w:r w:rsidR="00B467CD">
        <w:rPr>
          <w:rFonts w:ascii="Times New Roman" w:hAnsi="Times New Roman" w:cs="Times New Roman"/>
          <w:sz w:val="26"/>
          <w:szCs w:val="26"/>
        </w:rPr>
        <w:t>им</w:t>
      </w:r>
      <w:r w:rsidR="00CD0B2A"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="00B467CD">
        <w:rPr>
          <w:rFonts w:ascii="Times New Roman" w:hAnsi="Times New Roman" w:cs="Times New Roman"/>
          <w:sz w:val="26"/>
          <w:szCs w:val="26"/>
        </w:rPr>
        <w:t>образом)</w:t>
      </w:r>
      <w:r w:rsidR="00CD0B2A" w:rsidRPr="001B0135">
        <w:rPr>
          <w:rFonts w:ascii="Times New Roman" w:hAnsi="Times New Roman" w:cs="Times New Roman"/>
          <w:sz w:val="26"/>
          <w:szCs w:val="26"/>
        </w:rPr>
        <w:t xml:space="preserve">, </w:t>
      </w:r>
      <w:r w:rsidR="00CD0B2A" w:rsidRPr="00B467CD">
        <w:rPr>
          <w:rFonts w:ascii="Times New Roman" w:hAnsi="Times New Roman" w:cs="Times New Roman"/>
          <w:sz w:val="26"/>
          <w:szCs w:val="26"/>
        </w:rPr>
        <w:t>поставщик</w:t>
      </w:r>
      <w:r w:rsidR="00CD0B2A" w:rsidRPr="001B0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B2A" w:rsidRPr="001B0135">
        <w:rPr>
          <w:rFonts w:ascii="Times New Roman" w:hAnsi="Times New Roman" w:cs="Times New Roman"/>
          <w:sz w:val="26"/>
          <w:szCs w:val="26"/>
        </w:rPr>
        <w:t>(подрядчик, исполнитель) вправе потребовать уплаты неустоек (штрафов, пеней). Пеня начисляется за каждый день просрочки</w:t>
      </w:r>
      <w:proofErr w:type="gramStart"/>
      <w:r w:rsidR="00B467C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467CD">
        <w:rPr>
          <w:rFonts w:ascii="Times New Roman" w:hAnsi="Times New Roman" w:cs="Times New Roman"/>
          <w:sz w:val="26"/>
          <w:szCs w:val="26"/>
        </w:rPr>
        <w:t xml:space="preserve"> </w:t>
      </w:r>
      <w:r w:rsidR="00CD0B2A"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="00B467CD">
        <w:rPr>
          <w:rFonts w:ascii="Times New Roman" w:hAnsi="Times New Roman" w:cs="Times New Roman"/>
          <w:sz w:val="26"/>
          <w:szCs w:val="26"/>
        </w:rPr>
        <w:t>Она</w:t>
      </w:r>
      <w:r w:rsidR="00CD0B2A" w:rsidRPr="001B0135">
        <w:rPr>
          <w:rFonts w:ascii="Times New Roman" w:hAnsi="Times New Roman" w:cs="Times New Roman"/>
          <w:sz w:val="26"/>
          <w:szCs w:val="26"/>
        </w:rPr>
        <w:t xml:space="preserve">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</w:t>
      </w:r>
      <w:r w:rsidR="00CD0B2A" w:rsidRPr="001B0135">
        <w:rPr>
          <w:rFonts w:ascii="Times New Roman" w:hAnsi="Times New Roman" w:cs="Times New Roman"/>
          <w:b/>
          <w:sz w:val="26"/>
          <w:szCs w:val="26"/>
        </w:rPr>
        <w:t xml:space="preserve">в </w:t>
      </w:r>
      <w:hyperlink r:id="rId7" w:history="1">
        <w:r w:rsidR="00CD0B2A" w:rsidRPr="001B0135">
          <w:rPr>
            <w:rFonts w:ascii="Times New Roman" w:hAnsi="Times New Roman" w:cs="Times New Roman"/>
            <w:b/>
            <w:color w:val="0000FF"/>
            <w:sz w:val="26"/>
            <w:szCs w:val="26"/>
          </w:rPr>
          <w:t>порядке</w:t>
        </w:r>
      </w:hyperlink>
      <w:r w:rsidR="00CD0B2A" w:rsidRPr="001B013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D0B2A" w:rsidRPr="00B467CD">
        <w:rPr>
          <w:rFonts w:ascii="Times New Roman" w:hAnsi="Times New Roman" w:cs="Times New Roman"/>
          <w:sz w:val="26"/>
          <w:szCs w:val="26"/>
        </w:rPr>
        <w:t>установленном Правительством Российской Федерации.</w:t>
      </w:r>
    </w:p>
    <w:p w:rsidR="00B467CD" w:rsidRDefault="00B467CD" w:rsidP="00FA6F12">
      <w:pPr>
        <w:ind w:firstLine="567"/>
        <w:jc w:val="both"/>
        <w:rPr>
          <w:sz w:val="26"/>
          <w:szCs w:val="26"/>
        </w:rPr>
      </w:pPr>
    </w:p>
    <w:p w:rsidR="00076404" w:rsidRDefault="00CD0B2A" w:rsidP="00FA6F12">
      <w:pPr>
        <w:ind w:firstLine="567"/>
        <w:jc w:val="both"/>
        <w:rPr>
          <w:sz w:val="26"/>
          <w:szCs w:val="26"/>
        </w:rPr>
      </w:pPr>
      <w:r w:rsidRPr="001B0135">
        <w:rPr>
          <w:sz w:val="26"/>
          <w:szCs w:val="26"/>
        </w:rPr>
        <w:t>В проекте государственного  контракта, являющегося неотъемлемой частью аукционной документации предусмотр</w:t>
      </w:r>
      <w:r w:rsidR="00B85FEF" w:rsidRPr="001B0135">
        <w:rPr>
          <w:sz w:val="26"/>
          <w:szCs w:val="26"/>
        </w:rPr>
        <w:t>ен</w:t>
      </w:r>
      <w:r w:rsidR="00B467CD">
        <w:rPr>
          <w:sz w:val="26"/>
          <w:szCs w:val="26"/>
        </w:rPr>
        <w:t xml:space="preserve">ы и </w:t>
      </w:r>
      <w:r w:rsidR="00B85FEF" w:rsidRPr="001B0135">
        <w:rPr>
          <w:sz w:val="26"/>
          <w:szCs w:val="26"/>
        </w:rPr>
        <w:t>условия</w:t>
      </w:r>
      <w:r w:rsidR="00B467CD">
        <w:rPr>
          <w:sz w:val="26"/>
          <w:szCs w:val="26"/>
        </w:rPr>
        <w:t xml:space="preserve"> </w:t>
      </w:r>
      <w:r w:rsidR="00B85FEF" w:rsidRPr="001B0135">
        <w:rPr>
          <w:sz w:val="26"/>
          <w:szCs w:val="26"/>
        </w:rPr>
        <w:t xml:space="preserve">ответственности </w:t>
      </w:r>
      <w:r w:rsidR="00B467CD">
        <w:rPr>
          <w:sz w:val="26"/>
          <w:szCs w:val="26"/>
        </w:rPr>
        <w:t>п</w:t>
      </w:r>
      <w:r w:rsidRPr="001B0135">
        <w:rPr>
          <w:sz w:val="26"/>
          <w:szCs w:val="26"/>
        </w:rPr>
        <w:t>одрядчик</w:t>
      </w:r>
      <w:r w:rsidR="00B467CD">
        <w:rPr>
          <w:sz w:val="26"/>
          <w:szCs w:val="26"/>
        </w:rPr>
        <w:t>а</w:t>
      </w:r>
      <w:r w:rsidRPr="001B0135">
        <w:rPr>
          <w:sz w:val="26"/>
          <w:szCs w:val="26"/>
        </w:rPr>
        <w:t xml:space="preserve"> </w:t>
      </w:r>
      <w:r w:rsidR="00B85FEF" w:rsidRPr="001B0135">
        <w:rPr>
          <w:sz w:val="26"/>
          <w:szCs w:val="26"/>
        </w:rPr>
        <w:t>в случае просрочки исполнения или неисполнения</w:t>
      </w:r>
      <w:r w:rsidR="00B467CD">
        <w:rPr>
          <w:sz w:val="26"/>
          <w:szCs w:val="26"/>
        </w:rPr>
        <w:t xml:space="preserve"> </w:t>
      </w:r>
      <w:r w:rsidRPr="001B0135">
        <w:rPr>
          <w:sz w:val="26"/>
          <w:szCs w:val="26"/>
        </w:rPr>
        <w:t>обязательств</w:t>
      </w:r>
      <w:r w:rsidR="00B85FEF" w:rsidRPr="001B0135">
        <w:rPr>
          <w:sz w:val="26"/>
          <w:szCs w:val="26"/>
        </w:rPr>
        <w:t xml:space="preserve">. </w:t>
      </w:r>
      <w:r w:rsidR="00B467CD">
        <w:rPr>
          <w:sz w:val="26"/>
          <w:szCs w:val="26"/>
        </w:rPr>
        <w:t xml:space="preserve">Кемеровское УФАС России сталкивалось </w:t>
      </w:r>
      <w:r w:rsidR="00B85FEF" w:rsidRPr="001B0135">
        <w:rPr>
          <w:sz w:val="26"/>
          <w:szCs w:val="26"/>
        </w:rPr>
        <w:t xml:space="preserve">с тем, что по инициативе заказчика в разделе размеров </w:t>
      </w:r>
      <w:proofErr w:type="spellStart"/>
      <w:r w:rsidR="00B85FEF" w:rsidRPr="001B0135">
        <w:rPr>
          <w:sz w:val="26"/>
          <w:szCs w:val="26"/>
        </w:rPr>
        <w:t>шрафов</w:t>
      </w:r>
      <w:proofErr w:type="spellEnd"/>
      <w:r w:rsidR="00B85FEF" w:rsidRPr="001B0135">
        <w:rPr>
          <w:sz w:val="26"/>
          <w:szCs w:val="26"/>
        </w:rPr>
        <w:t xml:space="preserve"> </w:t>
      </w:r>
      <w:r w:rsidR="00B85FEF" w:rsidRPr="001B0135">
        <w:rPr>
          <w:sz w:val="26"/>
          <w:szCs w:val="26"/>
        </w:rPr>
        <w:lastRenderedPageBreak/>
        <w:t>(пеней) предусматривались более строгие меры ответственности, по сравнению с указанным</w:t>
      </w:r>
      <w:r w:rsidR="00B467CD">
        <w:rPr>
          <w:sz w:val="26"/>
          <w:szCs w:val="26"/>
        </w:rPr>
        <w:t>и в</w:t>
      </w:r>
      <w:r w:rsidR="00B85FEF" w:rsidRPr="001B0135">
        <w:rPr>
          <w:sz w:val="26"/>
          <w:szCs w:val="26"/>
        </w:rPr>
        <w:t xml:space="preserve"> Постановлени</w:t>
      </w:r>
      <w:r w:rsidR="00B467CD">
        <w:rPr>
          <w:sz w:val="26"/>
          <w:szCs w:val="26"/>
        </w:rPr>
        <w:t xml:space="preserve">и </w:t>
      </w:r>
      <w:r w:rsidR="00B85FEF" w:rsidRPr="001B0135">
        <w:rPr>
          <w:sz w:val="26"/>
          <w:szCs w:val="26"/>
        </w:rPr>
        <w:t>Правительства</w:t>
      </w:r>
      <w:r w:rsidR="00B467CD">
        <w:rPr>
          <w:sz w:val="26"/>
          <w:szCs w:val="26"/>
        </w:rPr>
        <w:t xml:space="preserve"> </w:t>
      </w:r>
      <w:r w:rsidR="00B85FEF" w:rsidRPr="001B0135">
        <w:rPr>
          <w:sz w:val="26"/>
          <w:szCs w:val="26"/>
        </w:rPr>
        <w:t>РФ</w:t>
      </w:r>
      <w:r w:rsidR="00B467CD" w:rsidRPr="00B467CD">
        <w:rPr>
          <w:sz w:val="26"/>
          <w:szCs w:val="26"/>
        </w:rPr>
        <w:t xml:space="preserve"> </w:t>
      </w:r>
      <w:r w:rsidR="00B467CD" w:rsidRPr="001B0135">
        <w:rPr>
          <w:sz w:val="26"/>
          <w:szCs w:val="26"/>
        </w:rPr>
        <w:t>от 25.11.2013 г. № 1063.</w:t>
      </w:r>
      <w:r w:rsidR="00FA6F12" w:rsidRPr="001B0135">
        <w:rPr>
          <w:sz w:val="26"/>
          <w:szCs w:val="26"/>
        </w:rPr>
        <w:t xml:space="preserve"> </w:t>
      </w:r>
      <w:proofErr w:type="gramStart"/>
      <w:r w:rsidR="00B467CD" w:rsidRPr="00B467CD">
        <w:rPr>
          <w:sz w:val="26"/>
          <w:szCs w:val="26"/>
        </w:rPr>
        <w:t>Н</w:t>
      </w:r>
      <w:r w:rsidR="00B85FEF" w:rsidRPr="00B467CD">
        <w:rPr>
          <w:sz w:val="26"/>
          <w:szCs w:val="26"/>
        </w:rPr>
        <w:t>а этапе рассмотрения жалобы</w:t>
      </w:r>
      <w:r w:rsidR="00B467CD" w:rsidRPr="00B467CD">
        <w:rPr>
          <w:sz w:val="26"/>
          <w:szCs w:val="26"/>
        </w:rPr>
        <w:t xml:space="preserve"> антимонопольный орган</w:t>
      </w:r>
      <w:r w:rsidR="00B85FEF" w:rsidRPr="00B467CD">
        <w:rPr>
          <w:sz w:val="26"/>
          <w:szCs w:val="26"/>
        </w:rPr>
        <w:t xml:space="preserve"> устанавливает</w:t>
      </w:r>
      <w:r w:rsidR="00B467CD" w:rsidRPr="00B467CD">
        <w:rPr>
          <w:sz w:val="26"/>
          <w:szCs w:val="26"/>
        </w:rPr>
        <w:t xml:space="preserve"> </w:t>
      </w:r>
      <w:r w:rsidR="00B85FEF" w:rsidRPr="00B467CD">
        <w:rPr>
          <w:sz w:val="26"/>
          <w:szCs w:val="26"/>
        </w:rPr>
        <w:t>обязанность внес</w:t>
      </w:r>
      <w:r w:rsidR="00B467CD" w:rsidRPr="00B467CD">
        <w:rPr>
          <w:sz w:val="26"/>
          <w:szCs w:val="26"/>
        </w:rPr>
        <w:t xml:space="preserve">ти </w:t>
      </w:r>
      <w:r w:rsidR="00B85FEF" w:rsidRPr="00B467CD">
        <w:rPr>
          <w:sz w:val="26"/>
          <w:szCs w:val="26"/>
        </w:rPr>
        <w:t>изменени</w:t>
      </w:r>
      <w:r w:rsidR="00B467CD" w:rsidRPr="00B467CD">
        <w:rPr>
          <w:sz w:val="26"/>
          <w:szCs w:val="26"/>
        </w:rPr>
        <w:t>я</w:t>
      </w:r>
      <w:r w:rsidR="00B85FEF" w:rsidRPr="00B467CD">
        <w:rPr>
          <w:sz w:val="26"/>
          <w:szCs w:val="26"/>
        </w:rPr>
        <w:t xml:space="preserve"> в контракт в связи с квалификацией соответствующих действий как нарушения.</w:t>
      </w:r>
      <w:proofErr w:type="gramEnd"/>
      <w:r w:rsidR="00FA6F12" w:rsidRPr="00B467CD">
        <w:rPr>
          <w:sz w:val="26"/>
          <w:szCs w:val="26"/>
        </w:rPr>
        <w:t xml:space="preserve"> Возможна выдача предписания</w:t>
      </w:r>
      <w:r w:rsidR="00B467CD" w:rsidRPr="00B467CD">
        <w:rPr>
          <w:sz w:val="26"/>
          <w:szCs w:val="26"/>
        </w:rPr>
        <w:t>.</w:t>
      </w:r>
    </w:p>
    <w:p w:rsidR="00B467CD" w:rsidRPr="001B0135" w:rsidRDefault="00B467CD" w:rsidP="00FA6F12">
      <w:pPr>
        <w:ind w:firstLine="567"/>
        <w:jc w:val="both"/>
        <w:rPr>
          <w:sz w:val="26"/>
          <w:szCs w:val="26"/>
        </w:rPr>
      </w:pPr>
    </w:p>
    <w:p w:rsidR="009039B4" w:rsidRPr="001B0135" w:rsidRDefault="000F2567" w:rsidP="009039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E62">
        <w:rPr>
          <w:rFonts w:ascii="Times New Roman" w:hAnsi="Times New Roman" w:cs="Times New Roman"/>
          <w:b/>
          <w:sz w:val="26"/>
          <w:szCs w:val="26"/>
        </w:rPr>
        <w:t>2.</w:t>
      </w:r>
      <w:r w:rsidRPr="001B0135">
        <w:rPr>
          <w:rFonts w:ascii="Times New Roman" w:hAnsi="Times New Roman" w:cs="Times New Roman"/>
          <w:sz w:val="26"/>
          <w:szCs w:val="26"/>
        </w:rPr>
        <w:t xml:space="preserve">  Отсутствие ясности в требованиях к участникам закупки является основанием для квалификации нарушения</w:t>
      </w:r>
      <w:r w:rsidR="00222E62">
        <w:rPr>
          <w:rFonts w:ascii="Times New Roman" w:hAnsi="Times New Roman" w:cs="Times New Roman"/>
          <w:sz w:val="26"/>
          <w:szCs w:val="26"/>
        </w:rPr>
        <w:t xml:space="preserve"> в документации</w:t>
      </w:r>
      <w:r w:rsidRPr="001B0135">
        <w:rPr>
          <w:rFonts w:ascii="Times New Roman" w:hAnsi="Times New Roman" w:cs="Times New Roman"/>
          <w:sz w:val="26"/>
          <w:szCs w:val="26"/>
        </w:rPr>
        <w:t xml:space="preserve"> </w:t>
      </w:r>
      <w:r w:rsidR="00B467CD">
        <w:rPr>
          <w:rFonts w:ascii="Times New Roman" w:hAnsi="Times New Roman" w:cs="Times New Roman"/>
          <w:sz w:val="26"/>
          <w:szCs w:val="26"/>
        </w:rPr>
        <w:t>еще</w:t>
      </w:r>
      <w:r w:rsidRPr="001B0135">
        <w:rPr>
          <w:rFonts w:ascii="Times New Roman" w:hAnsi="Times New Roman" w:cs="Times New Roman"/>
          <w:sz w:val="26"/>
          <w:szCs w:val="26"/>
        </w:rPr>
        <w:t xml:space="preserve"> до окончания подачи заявок</w:t>
      </w:r>
      <w:r w:rsidR="00222E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39B4" w:rsidRDefault="001D7498" w:rsidP="009039B4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222E62">
        <w:rPr>
          <w:rFonts w:ascii="Times New Roman" w:hAnsi="Times New Roman"/>
          <w:sz w:val="26"/>
          <w:szCs w:val="26"/>
        </w:rPr>
        <w:t xml:space="preserve">Антимонопольный орган </w:t>
      </w:r>
      <w:r w:rsidR="00222E62" w:rsidRPr="00222E62">
        <w:rPr>
          <w:rFonts w:ascii="Times New Roman" w:hAnsi="Times New Roman"/>
          <w:sz w:val="26"/>
          <w:szCs w:val="26"/>
        </w:rPr>
        <w:t xml:space="preserve">в этом случае </w:t>
      </w:r>
      <w:r w:rsidRPr="00222E62">
        <w:rPr>
          <w:rFonts w:ascii="Times New Roman" w:hAnsi="Times New Roman"/>
          <w:sz w:val="26"/>
          <w:szCs w:val="26"/>
        </w:rPr>
        <w:t>на этапе рассмотрения жалобы обязывает внести изменения в  документацию.</w:t>
      </w:r>
    </w:p>
    <w:p w:rsidR="00222E62" w:rsidRPr="00222E62" w:rsidRDefault="00222E62" w:rsidP="009039B4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498" w:rsidRDefault="001D7498" w:rsidP="001B0135">
      <w:pPr>
        <w:pStyle w:val="a4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22E62">
        <w:rPr>
          <w:rFonts w:ascii="Times New Roman" w:hAnsi="Times New Roman"/>
          <w:b/>
          <w:sz w:val="26"/>
          <w:szCs w:val="26"/>
        </w:rPr>
        <w:t>3.</w:t>
      </w:r>
      <w:r w:rsidRPr="001B0135">
        <w:rPr>
          <w:rFonts w:ascii="Times New Roman" w:hAnsi="Times New Roman"/>
          <w:sz w:val="26"/>
          <w:szCs w:val="26"/>
        </w:rPr>
        <w:t xml:space="preserve"> </w:t>
      </w:r>
      <w:r w:rsidR="00222E62">
        <w:rPr>
          <w:rFonts w:ascii="Times New Roman" w:hAnsi="Times New Roman"/>
          <w:bCs/>
          <w:sz w:val="26"/>
          <w:szCs w:val="26"/>
        </w:rPr>
        <w:t>Согласно законодательству о закупках</w:t>
      </w:r>
      <w:r w:rsidRPr="001B0135">
        <w:rPr>
          <w:rFonts w:ascii="Times New Roman" w:hAnsi="Times New Roman"/>
          <w:bCs/>
          <w:sz w:val="26"/>
          <w:szCs w:val="26"/>
        </w:rPr>
        <w:t xml:space="preserve">  </w:t>
      </w:r>
      <w:r w:rsidRPr="001B0135">
        <w:rPr>
          <w:rFonts w:ascii="Times New Roman" w:hAnsi="Times New Roman"/>
          <w:sz w:val="26"/>
          <w:szCs w:val="26"/>
        </w:rPr>
        <w:t>в  описание объекта закупки не должны включаться требования или указания в отношении товарных знаков, фирменных наименований, патентов</w:t>
      </w:r>
      <w:r w:rsidR="00222E62">
        <w:rPr>
          <w:rFonts w:ascii="Times New Roman" w:hAnsi="Times New Roman"/>
          <w:sz w:val="26"/>
          <w:szCs w:val="26"/>
        </w:rPr>
        <w:t xml:space="preserve">, </w:t>
      </w:r>
      <w:r w:rsidRPr="001B0135">
        <w:rPr>
          <w:rFonts w:ascii="Times New Roman" w:hAnsi="Times New Roman"/>
          <w:sz w:val="26"/>
          <w:szCs w:val="26"/>
        </w:rPr>
        <w:t>наименовани</w:t>
      </w:r>
      <w:r w:rsidR="00222E62">
        <w:rPr>
          <w:rFonts w:ascii="Times New Roman" w:hAnsi="Times New Roman"/>
          <w:sz w:val="26"/>
          <w:szCs w:val="26"/>
        </w:rPr>
        <w:t>й</w:t>
      </w:r>
      <w:r w:rsidRPr="001B0135">
        <w:rPr>
          <w:rFonts w:ascii="Times New Roman" w:hAnsi="Times New Roman"/>
          <w:sz w:val="26"/>
          <w:szCs w:val="26"/>
        </w:rPr>
        <w:t xml:space="preserve"> места происхождения товара или </w:t>
      </w:r>
      <w:r w:rsidR="00222E62">
        <w:rPr>
          <w:rFonts w:ascii="Times New Roman" w:hAnsi="Times New Roman"/>
          <w:sz w:val="26"/>
          <w:szCs w:val="26"/>
        </w:rPr>
        <w:t>производителя</w:t>
      </w:r>
      <w:proofErr w:type="gramStart"/>
      <w:r w:rsidR="00222E62">
        <w:rPr>
          <w:rFonts w:ascii="Times New Roman" w:hAnsi="Times New Roman"/>
          <w:sz w:val="26"/>
          <w:szCs w:val="26"/>
        </w:rPr>
        <w:t>.</w:t>
      </w:r>
      <w:proofErr w:type="gramEnd"/>
      <w:r w:rsidR="00222E62">
        <w:rPr>
          <w:rFonts w:ascii="Times New Roman" w:hAnsi="Times New Roman"/>
          <w:sz w:val="26"/>
          <w:szCs w:val="26"/>
        </w:rPr>
        <w:t xml:space="preserve"> Эти </w:t>
      </w:r>
      <w:r w:rsidRPr="001B0135">
        <w:rPr>
          <w:rFonts w:ascii="Times New Roman" w:hAnsi="Times New Roman"/>
          <w:sz w:val="26"/>
          <w:szCs w:val="26"/>
        </w:rPr>
        <w:t>требования влекут за собой ограничение количества участников закупки</w:t>
      </w:r>
      <w:proofErr w:type="gramStart"/>
      <w:r w:rsidR="00222E62">
        <w:rPr>
          <w:rFonts w:ascii="Times New Roman" w:hAnsi="Times New Roman"/>
          <w:sz w:val="26"/>
          <w:szCs w:val="26"/>
        </w:rPr>
        <w:t>.</w:t>
      </w:r>
      <w:proofErr w:type="gramEnd"/>
      <w:r w:rsidR="00222E62">
        <w:rPr>
          <w:rFonts w:ascii="Times New Roman" w:hAnsi="Times New Roman"/>
          <w:sz w:val="26"/>
          <w:szCs w:val="26"/>
        </w:rPr>
        <w:t xml:space="preserve"> Исключение составляют случаи, когда</w:t>
      </w:r>
      <w:r w:rsidRPr="001B0135">
        <w:rPr>
          <w:rFonts w:ascii="Times New Roman" w:hAnsi="Times New Roman"/>
          <w:sz w:val="26"/>
          <w:szCs w:val="26"/>
        </w:rPr>
        <w:t xml:space="preserve"> не имеется другого способа, обеспечивающего более точное и четкое описание характеристик объекта.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</w:t>
      </w:r>
      <w:r w:rsidR="00222E62">
        <w:rPr>
          <w:rFonts w:ascii="Times New Roman" w:hAnsi="Times New Roman"/>
          <w:sz w:val="26"/>
          <w:szCs w:val="26"/>
        </w:rPr>
        <w:t>«</w:t>
      </w:r>
      <w:r w:rsidRPr="001B0135">
        <w:rPr>
          <w:rFonts w:ascii="Times New Roman" w:hAnsi="Times New Roman"/>
          <w:sz w:val="26"/>
          <w:szCs w:val="26"/>
        </w:rPr>
        <w:t>или эквивалент</w:t>
      </w:r>
      <w:r w:rsidR="00222E62">
        <w:rPr>
          <w:rFonts w:ascii="Times New Roman" w:hAnsi="Times New Roman"/>
          <w:sz w:val="26"/>
          <w:szCs w:val="26"/>
        </w:rPr>
        <w:t xml:space="preserve">». В случае такого нарушения </w:t>
      </w:r>
      <w:r w:rsidR="00222E62" w:rsidRPr="00222E62">
        <w:rPr>
          <w:rFonts w:ascii="Times New Roman" w:hAnsi="Times New Roman"/>
          <w:sz w:val="26"/>
          <w:szCs w:val="26"/>
        </w:rPr>
        <w:t>а</w:t>
      </w:r>
      <w:r w:rsidRPr="00222E62">
        <w:rPr>
          <w:rFonts w:ascii="Times New Roman" w:hAnsi="Times New Roman"/>
          <w:sz w:val="26"/>
          <w:szCs w:val="26"/>
        </w:rPr>
        <w:t>нтимонопольный орган на этапе рассмотрения жалобы обязывает внести изменения в  документацию</w:t>
      </w:r>
      <w:r w:rsidR="00222E62" w:rsidRPr="00222E62">
        <w:rPr>
          <w:rFonts w:ascii="Times New Roman" w:hAnsi="Times New Roman"/>
          <w:sz w:val="26"/>
          <w:szCs w:val="26"/>
        </w:rPr>
        <w:t>.</w:t>
      </w:r>
    </w:p>
    <w:p w:rsidR="00222E62" w:rsidRPr="001B0135" w:rsidRDefault="00222E62" w:rsidP="001B0135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498" w:rsidRDefault="001D7498" w:rsidP="001B0135">
      <w:pPr>
        <w:pStyle w:val="a4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22E62">
        <w:rPr>
          <w:rFonts w:ascii="Times New Roman" w:hAnsi="Times New Roman"/>
          <w:b/>
          <w:sz w:val="26"/>
          <w:szCs w:val="26"/>
        </w:rPr>
        <w:t>4</w:t>
      </w:r>
      <w:r w:rsidR="000F2567" w:rsidRPr="00222E62">
        <w:rPr>
          <w:rFonts w:ascii="Times New Roman" w:hAnsi="Times New Roman"/>
          <w:b/>
          <w:sz w:val="26"/>
          <w:szCs w:val="26"/>
        </w:rPr>
        <w:t>.</w:t>
      </w:r>
      <w:r w:rsidR="000F2567" w:rsidRPr="001B0135">
        <w:rPr>
          <w:rFonts w:ascii="Times New Roman" w:hAnsi="Times New Roman"/>
          <w:sz w:val="26"/>
          <w:szCs w:val="26"/>
        </w:rPr>
        <w:t xml:space="preserve"> </w:t>
      </w:r>
      <w:r w:rsidR="00222E62">
        <w:rPr>
          <w:rFonts w:ascii="Times New Roman" w:hAnsi="Times New Roman"/>
          <w:sz w:val="26"/>
          <w:szCs w:val="26"/>
        </w:rPr>
        <w:t>Следующий возможный вариант нарушения – н</w:t>
      </w:r>
      <w:r w:rsidR="000F2567" w:rsidRPr="001B0135">
        <w:rPr>
          <w:rFonts w:ascii="Times New Roman" w:hAnsi="Times New Roman"/>
          <w:sz w:val="26"/>
          <w:szCs w:val="26"/>
        </w:rPr>
        <w:t>еправильный выбор способа закупки</w:t>
      </w:r>
      <w:r w:rsidR="00222E62">
        <w:rPr>
          <w:rFonts w:ascii="Times New Roman" w:hAnsi="Times New Roman"/>
          <w:sz w:val="26"/>
          <w:szCs w:val="26"/>
        </w:rPr>
        <w:t>. Актуальным на сегодняшний день стало нарушение, при котором заказчик не выбирает аукцион в качестве способа закупки даже при условии, что этот вид закупки находится</w:t>
      </w:r>
      <w:r w:rsidR="00A62885" w:rsidRPr="001B0135">
        <w:rPr>
          <w:rFonts w:ascii="Times New Roman" w:hAnsi="Times New Roman"/>
          <w:sz w:val="26"/>
          <w:szCs w:val="26"/>
        </w:rPr>
        <w:t xml:space="preserve"> </w:t>
      </w:r>
      <w:r w:rsidR="000F2567" w:rsidRPr="001B0135">
        <w:rPr>
          <w:rFonts w:ascii="Times New Roman" w:hAnsi="Times New Roman"/>
          <w:sz w:val="26"/>
          <w:szCs w:val="26"/>
        </w:rPr>
        <w:t>в аукционном перечне.</w:t>
      </w:r>
      <w:r w:rsidRPr="001B0135">
        <w:rPr>
          <w:rFonts w:ascii="Times New Roman" w:hAnsi="Times New Roman"/>
          <w:sz w:val="26"/>
          <w:szCs w:val="26"/>
        </w:rPr>
        <w:t xml:space="preserve"> </w:t>
      </w:r>
      <w:r w:rsidRPr="00222E62">
        <w:rPr>
          <w:rFonts w:ascii="Times New Roman" w:hAnsi="Times New Roman"/>
          <w:sz w:val="26"/>
          <w:szCs w:val="26"/>
        </w:rPr>
        <w:t xml:space="preserve">Антимонопольный орган на этапе рассмотрения </w:t>
      </w:r>
      <w:r w:rsidR="00222E62" w:rsidRPr="00222E62">
        <w:rPr>
          <w:rFonts w:ascii="Times New Roman" w:hAnsi="Times New Roman"/>
          <w:sz w:val="26"/>
          <w:szCs w:val="26"/>
        </w:rPr>
        <w:t xml:space="preserve">такой </w:t>
      </w:r>
      <w:r w:rsidRPr="00222E62">
        <w:rPr>
          <w:rFonts w:ascii="Times New Roman" w:hAnsi="Times New Roman"/>
          <w:sz w:val="26"/>
          <w:szCs w:val="26"/>
        </w:rPr>
        <w:t>жалобы отменяет закупку как размещенную с неправи</w:t>
      </w:r>
      <w:r w:rsidR="00222E62">
        <w:rPr>
          <w:rFonts w:ascii="Times New Roman" w:hAnsi="Times New Roman"/>
          <w:sz w:val="26"/>
          <w:szCs w:val="26"/>
        </w:rPr>
        <w:t>льно выбранным способом закупки</w:t>
      </w:r>
      <w:r w:rsidRPr="00222E62">
        <w:rPr>
          <w:rFonts w:ascii="Times New Roman" w:hAnsi="Times New Roman"/>
          <w:sz w:val="26"/>
          <w:szCs w:val="26"/>
        </w:rPr>
        <w:t>.</w:t>
      </w:r>
    </w:p>
    <w:p w:rsidR="00222E62" w:rsidRPr="001B0135" w:rsidRDefault="00222E62" w:rsidP="001B0135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2F24" w:rsidRPr="001B0135" w:rsidRDefault="001B0135" w:rsidP="001B0135">
      <w:pPr>
        <w:pStyle w:val="ConsPlusNormal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1B0135">
        <w:rPr>
          <w:rFonts w:ascii="Times New Roman" w:hAnsi="Times New Roman" w:cs="Times New Roman"/>
          <w:sz w:val="26"/>
          <w:szCs w:val="26"/>
        </w:rPr>
        <w:t xml:space="preserve">    </w:t>
      </w:r>
      <w:r w:rsidR="001D7498" w:rsidRPr="00842D8F">
        <w:rPr>
          <w:rFonts w:ascii="Times New Roman" w:hAnsi="Times New Roman" w:cs="Times New Roman"/>
          <w:b/>
          <w:sz w:val="26"/>
          <w:szCs w:val="26"/>
        </w:rPr>
        <w:t>5</w:t>
      </w:r>
      <w:r w:rsidR="001D7498" w:rsidRPr="001B0135">
        <w:rPr>
          <w:rFonts w:ascii="Times New Roman" w:hAnsi="Times New Roman" w:cs="Times New Roman"/>
          <w:sz w:val="26"/>
          <w:szCs w:val="26"/>
        </w:rPr>
        <w:t>. Выявление новых нарушений связано с «новеллами» в законодательств</w:t>
      </w:r>
      <w:r w:rsidR="007D347E">
        <w:rPr>
          <w:rFonts w:ascii="Times New Roman" w:hAnsi="Times New Roman" w:cs="Times New Roman"/>
          <w:sz w:val="26"/>
          <w:szCs w:val="26"/>
        </w:rPr>
        <w:t>е</w:t>
      </w:r>
      <w:r w:rsidR="001D7498" w:rsidRPr="001B0135">
        <w:rPr>
          <w:rFonts w:ascii="Times New Roman" w:hAnsi="Times New Roman" w:cs="Times New Roman"/>
          <w:sz w:val="26"/>
          <w:szCs w:val="26"/>
        </w:rPr>
        <w:t xml:space="preserve">, которые не всегда отслеживаются ответственными должностными лицами заказчиков. </w:t>
      </w:r>
      <w:r w:rsidR="007D347E">
        <w:rPr>
          <w:rFonts w:ascii="Times New Roman" w:hAnsi="Times New Roman" w:cs="Times New Roman"/>
          <w:sz w:val="26"/>
          <w:szCs w:val="26"/>
        </w:rPr>
        <w:t>Так</w:t>
      </w:r>
      <w:r w:rsidR="001D7498" w:rsidRPr="001B0135">
        <w:rPr>
          <w:rFonts w:ascii="Times New Roman" w:hAnsi="Times New Roman" w:cs="Times New Roman"/>
          <w:sz w:val="26"/>
          <w:szCs w:val="26"/>
        </w:rPr>
        <w:t>, с</w:t>
      </w:r>
      <w:r w:rsidR="00062F24" w:rsidRPr="001B0135">
        <w:rPr>
          <w:rFonts w:ascii="Times New Roman" w:hAnsi="Times New Roman" w:cs="Times New Roman"/>
          <w:sz w:val="26"/>
          <w:szCs w:val="26"/>
        </w:rPr>
        <w:t>огласно части 5 статьи 110.2 ФЗ № 44-ФЗ</w:t>
      </w:r>
      <w:r w:rsidR="007D347E">
        <w:rPr>
          <w:rFonts w:ascii="Times New Roman" w:hAnsi="Times New Roman" w:cs="Times New Roman"/>
          <w:sz w:val="26"/>
          <w:szCs w:val="26"/>
        </w:rPr>
        <w:t>,</w:t>
      </w:r>
      <w:r w:rsidR="00062F24" w:rsidRPr="001B0135">
        <w:rPr>
          <w:rFonts w:ascii="Times New Roman" w:hAnsi="Times New Roman" w:cs="Times New Roman"/>
          <w:sz w:val="26"/>
          <w:szCs w:val="26"/>
        </w:rPr>
        <w:t xml:space="preserve"> 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  <w:r w:rsidR="001D7498" w:rsidRPr="001B0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498" w:rsidRPr="001B0135" w:rsidRDefault="007D347E" w:rsidP="001B0135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</w:t>
      </w:r>
      <w:r w:rsidR="00062F24" w:rsidRPr="001B0135">
        <w:rPr>
          <w:rFonts w:ascii="Times New Roman" w:hAnsi="Times New Roman"/>
          <w:sz w:val="26"/>
          <w:szCs w:val="26"/>
        </w:rPr>
        <w:t xml:space="preserve"> проект  контракта не содержит  условие о поэтапной оплате выполненных </w:t>
      </w:r>
      <w:r>
        <w:rPr>
          <w:rFonts w:ascii="Times New Roman" w:hAnsi="Times New Roman"/>
          <w:sz w:val="26"/>
          <w:szCs w:val="26"/>
        </w:rPr>
        <w:t xml:space="preserve"> </w:t>
      </w:r>
      <w:r w:rsidR="00062F24" w:rsidRPr="001B0135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D347E">
        <w:rPr>
          <w:rFonts w:ascii="Times New Roman" w:hAnsi="Times New Roman"/>
          <w:sz w:val="26"/>
          <w:szCs w:val="26"/>
        </w:rPr>
        <w:t>а</w:t>
      </w:r>
      <w:r w:rsidR="001D7498" w:rsidRPr="007D347E">
        <w:rPr>
          <w:rFonts w:ascii="Times New Roman" w:hAnsi="Times New Roman"/>
          <w:sz w:val="26"/>
          <w:szCs w:val="26"/>
        </w:rPr>
        <w:t>нтимонопольный орган на этапе рассмотрения жалобы обязывает внести изменения в  документацию.</w:t>
      </w:r>
    </w:p>
    <w:p w:rsidR="00FA6F12" w:rsidRPr="001B0135" w:rsidRDefault="00FA6F12" w:rsidP="001B0135">
      <w:pPr>
        <w:jc w:val="both"/>
        <w:rPr>
          <w:sz w:val="26"/>
          <w:szCs w:val="26"/>
        </w:rPr>
      </w:pPr>
    </w:p>
    <w:p w:rsidR="00FA6F12" w:rsidRPr="001B0135" w:rsidRDefault="001B0135" w:rsidP="001B0135">
      <w:pPr>
        <w:jc w:val="both"/>
        <w:rPr>
          <w:i/>
          <w:sz w:val="26"/>
          <w:szCs w:val="26"/>
        </w:rPr>
      </w:pPr>
      <w:r w:rsidRPr="001B0135">
        <w:rPr>
          <w:sz w:val="26"/>
          <w:szCs w:val="26"/>
        </w:rPr>
        <w:tab/>
        <w:t>Антимонопольный орган не всесилен</w:t>
      </w:r>
      <w:proofErr w:type="gramStart"/>
      <w:r w:rsidR="007D347E">
        <w:rPr>
          <w:sz w:val="26"/>
          <w:szCs w:val="26"/>
        </w:rPr>
        <w:t>.</w:t>
      </w:r>
      <w:proofErr w:type="gramEnd"/>
      <w:r w:rsidR="007D347E">
        <w:rPr>
          <w:sz w:val="26"/>
          <w:szCs w:val="26"/>
        </w:rPr>
        <w:t xml:space="preserve"> Не всегда возможно квалифицировать действие как нарушение законодательства д</w:t>
      </w:r>
      <w:r w:rsidRPr="001B0135">
        <w:rPr>
          <w:sz w:val="26"/>
          <w:szCs w:val="26"/>
        </w:rPr>
        <w:t>ля удовлетворения требований, изложенных в жалобе</w:t>
      </w:r>
      <w:r w:rsidR="007D347E">
        <w:rPr>
          <w:sz w:val="26"/>
          <w:szCs w:val="26"/>
        </w:rPr>
        <w:t>. Например,</w:t>
      </w:r>
      <w:r w:rsidRPr="001B0135">
        <w:rPr>
          <w:sz w:val="26"/>
          <w:szCs w:val="26"/>
        </w:rPr>
        <w:t xml:space="preserve"> заявитель указывает в доводах свое</w:t>
      </w:r>
      <w:r w:rsidR="007D347E">
        <w:rPr>
          <w:sz w:val="26"/>
          <w:szCs w:val="26"/>
        </w:rPr>
        <w:t>й</w:t>
      </w:r>
      <w:r w:rsidRPr="001B0135">
        <w:rPr>
          <w:sz w:val="26"/>
          <w:szCs w:val="26"/>
        </w:rPr>
        <w:t xml:space="preserve"> жалобы, что </w:t>
      </w:r>
      <w:r w:rsidR="00FA6F12" w:rsidRPr="001B0135">
        <w:rPr>
          <w:i/>
          <w:sz w:val="26"/>
          <w:szCs w:val="26"/>
        </w:rPr>
        <w:t>Заказчик производит расчет с Подрядчиком по факту выполнения работ или отдельного этапа работ после подписания сторонами Акта приемки выполненных работ, оформленного в установленном порядке и справки о стоимости выполненных работ КС-3 при поступлении бюджетного финансирования, но не позднее 31.12.2017г</w:t>
      </w:r>
      <w:proofErr w:type="gramStart"/>
      <w:r w:rsidR="00FA6F12" w:rsidRPr="001B0135">
        <w:rPr>
          <w:i/>
          <w:sz w:val="26"/>
          <w:szCs w:val="26"/>
        </w:rPr>
        <w:t xml:space="preserve">»., </w:t>
      </w:r>
      <w:proofErr w:type="gramEnd"/>
    </w:p>
    <w:p w:rsidR="00FA6F12" w:rsidRPr="001B0135" w:rsidRDefault="00FA6F12" w:rsidP="001B013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B0135">
        <w:rPr>
          <w:i/>
          <w:sz w:val="26"/>
          <w:szCs w:val="26"/>
        </w:rPr>
        <w:lastRenderedPageBreak/>
        <w:t>Из  указанных условий контракта  усматривается, что заказчиком в соблюдение требований части 13 статьи 34 ФЗ № 44-ФЗ в проекте контракта предусматривается обязательное условие о порядке и сроках оплаты товара, работ или услуг. Условия оплаты содержат четкие  требования к условиям оплаты по факту подтвержденного документами выполнения работ. Срок окончательного расчета не позднее 2017 г.</w:t>
      </w:r>
      <w:r w:rsidR="007A6CE7">
        <w:rPr>
          <w:i/>
          <w:sz w:val="26"/>
          <w:szCs w:val="26"/>
        </w:rPr>
        <w:t xml:space="preserve">, 2018, 2019 и </w:t>
      </w:r>
      <w:proofErr w:type="spellStart"/>
      <w:r w:rsidR="007A6CE7">
        <w:rPr>
          <w:i/>
          <w:sz w:val="26"/>
          <w:szCs w:val="26"/>
        </w:rPr>
        <w:t>тп</w:t>
      </w:r>
      <w:proofErr w:type="spellEnd"/>
      <w:r w:rsidR="007A6CE7">
        <w:rPr>
          <w:i/>
          <w:sz w:val="26"/>
          <w:szCs w:val="26"/>
        </w:rPr>
        <w:t>. г.г.</w:t>
      </w:r>
      <w:r w:rsidRPr="001B0135">
        <w:rPr>
          <w:i/>
          <w:sz w:val="26"/>
          <w:szCs w:val="26"/>
        </w:rPr>
        <w:t xml:space="preserve"> является окончательным сроком, устанавливающим период времени, за пределами которого Заказчик будет считаться нарушающим обязательства  оплаты. Комиссия Кемеровского УФАС России не усматривает из указанных условий    проекта контракта каких-либо требований, которые противоречат части 13 статьи 34 ФЗ № 44-ФЗ.</w:t>
      </w:r>
    </w:p>
    <w:p w:rsidR="00FA6F12" w:rsidRDefault="001B0135" w:rsidP="001B0135">
      <w:pPr>
        <w:jc w:val="both"/>
        <w:rPr>
          <w:sz w:val="26"/>
          <w:szCs w:val="26"/>
        </w:rPr>
      </w:pPr>
      <w:r w:rsidRPr="001B0135">
        <w:rPr>
          <w:sz w:val="26"/>
          <w:szCs w:val="26"/>
        </w:rPr>
        <w:tab/>
        <w:t>Соответственно  на этапе после исполнения  контракта возможно обращение с иском в суд.</w:t>
      </w:r>
    </w:p>
    <w:p w:rsidR="001B0135" w:rsidRDefault="001B0135" w:rsidP="001B0135">
      <w:pPr>
        <w:jc w:val="both"/>
        <w:rPr>
          <w:sz w:val="26"/>
          <w:szCs w:val="26"/>
        </w:rPr>
      </w:pPr>
    </w:p>
    <w:p w:rsidR="001B0135" w:rsidRDefault="001B0135" w:rsidP="007D34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Подаются жалобы на причины отклонения заявок на стадиях участия участников непосредственно  на этапе подачи заявок, их  рассмотрения, анализа причин отклонения (отказа в допуске).</w:t>
      </w:r>
      <w:r w:rsidR="007D347E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нарушений положений документации</w:t>
      </w:r>
      <w:r w:rsidR="007D347E">
        <w:rPr>
          <w:sz w:val="26"/>
          <w:szCs w:val="26"/>
        </w:rPr>
        <w:t xml:space="preserve"> </w:t>
      </w:r>
      <w:r>
        <w:rPr>
          <w:sz w:val="26"/>
          <w:szCs w:val="26"/>
        </w:rPr>
        <w:t>на стадии рассмотрения заявок антимонопольный орган выдает обязательное для исполнения предписание об отмен</w:t>
      </w:r>
      <w:r w:rsidR="007D347E">
        <w:rPr>
          <w:sz w:val="26"/>
          <w:szCs w:val="26"/>
        </w:rPr>
        <w:t>е</w:t>
      </w:r>
      <w:r>
        <w:rPr>
          <w:sz w:val="26"/>
          <w:szCs w:val="26"/>
        </w:rPr>
        <w:t xml:space="preserve"> протоколов и  проведении   процедур рассмотрения заявок повторно.</w:t>
      </w:r>
    </w:p>
    <w:p w:rsidR="001B0135" w:rsidRDefault="001B0135" w:rsidP="001B0135">
      <w:pPr>
        <w:ind w:firstLine="708"/>
        <w:jc w:val="both"/>
        <w:rPr>
          <w:sz w:val="26"/>
          <w:szCs w:val="26"/>
        </w:rPr>
      </w:pPr>
    </w:p>
    <w:p w:rsidR="001B0135" w:rsidRDefault="007D347E" w:rsidP="001B01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Обращаем</w:t>
      </w:r>
      <w:r w:rsidR="001B0135">
        <w:rPr>
          <w:sz w:val="26"/>
          <w:szCs w:val="26"/>
        </w:rPr>
        <w:t xml:space="preserve"> внимание, что положения главы 6 ФЗ № 44-ФЗ  и статьи 18.1 Закона «О защите конкуренции»  позволяют участникам закупк</w:t>
      </w:r>
      <w:r w:rsidR="00CD06E0">
        <w:rPr>
          <w:sz w:val="26"/>
          <w:szCs w:val="26"/>
        </w:rPr>
        <w:t>и</w:t>
      </w:r>
      <w:r>
        <w:rPr>
          <w:sz w:val="26"/>
          <w:szCs w:val="26"/>
        </w:rPr>
        <w:t>,</w:t>
      </w:r>
      <w:r w:rsidR="001B0135">
        <w:rPr>
          <w:sz w:val="26"/>
          <w:szCs w:val="26"/>
        </w:rPr>
        <w:t xml:space="preserve"> с которыми заключается</w:t>
      </w:r>
      <w:r>
        <w:rPr>
          <w:sz w:val="26"/>
          <w:szCs w:val="26"/>
        </w:rPr>
        <w:t xml:space="preserve"> контракт, подавать жалобы на </w:t>
      </w:r>
      <w:r w:rsidR="001B0135">
        <w:rPr>
          <w:sz w:val="26"/>
          <w:szCs w:val="26"/>
        </w:rPr>
        <w:t xml:space="preserve">этапе </w:t>
      </w:r>
      <w:r>
        <w:rPr>
          <w:sz w:val="26"/>
          <w:szCs w:val="26"/>
        </w:rPr>
        <w:t xml:space="preserve">до </w:t>
      </w:r>
      <w:r w:rsidR="001B0135">
        <w:rPr>
          <w:sz w:val="26"/>
          <w:szCs w:val="26"/>
        </w:rPr>
        <w:t>заключения контрактов, тем самым разрешать вопросы так называемых «преддоговорных» споров</w:t>
      </w:r>
      <w:r>
        <w:rPr>
          <w:sz w:val="26"/>
          <w:szCs w:val="26"/>
        </w:rPr>
        <w:t xml:space="preserve">. </w:t>
      </w:r>
      <w:r w:rsidR="001B0135">
        <w:rPr>
          <w:sz w:val="26"/>
          <w:szCs w:val="26"/>
        </w:rPr>
        <w:t>Антимоноп</w:t>
      </w:r>
      <w:r>
        <w:rPr>
          <w:sz w:val="26"/>
          <w:szCs w:val="26"/>
        </w:rPr>
        <w:t>ольный орган выносит  решение и</w:t>
      </w:r>
      <w:r w:rsidR="001B0135">
        <w:rPr>
          <w:sz w:val="26"/>
          <w:szCs w:val="26"/>
        </w:rPr>
        <w:t>, при необходимости,</w:t>
      </w:r>
      <w:r>
        <w:rPr>
          <w:sz w:val="26"/>
          <w:szCs w:val="26"/>
        </w:rPr>
        <w:t xml:space="preserve"> </w:t>
      </w:r>
      <w:r w:rsidR="001B0135">
        <w:rPr>
          <w:sz w:val="26"/>
          <w:szCs w:val="26"/>
        </w:rPr>
        <w:t>предписание в случае нарушения требований законодательства и отступления от условий документации.</w:t>
      </w:r>
    </w:p>
    <w:p w:rsidR="001B0135" w:rsidRDefault="001B0135" w:rsidP="001B0135">
      <w:pPr>
        <w:ind w:firstLine="708"/>
        <w:jc w:val="both"/>
        <w:rPr>
          <w:sz w:val="26"/>
          <w:szCs w:val="26"/>
        </w:rPr>
      </w:pPr>
    </w:p>
    <w:p w:rsidR="001B0135" w:rsidRDefault="001B0135" w:rsidP="001B0135">
      <w:pPr>
        <w:ind w:firstLine="708"/>
        <w:jc w:val="both"/>
        <w:rPr>
          <w:sz w:val="26"/>
          <w:szCs w:val="26"/>
        </w:rPr>
      </w:pPr>
    </w:p>
    <w:p w:rsidR="001B0135" w:rsidRDefault="001B0135" w:rsidP="001B0135">
      <w:pPr>
        <w:ind w:firstLine="708"/>
        <w:jc w:val="both"/>
        <w:rPr>
          <w:sz w:val="26"/>
          <w:szCs w:val="26"/>
        </w:rPr>
      </w:pPr>
    </w:p>
    <w:p w:rsidR="001B0135" w:rsidRPr="001B0135" w:rsidRDefault="001B0135" w:rsidP="001B0135">
      <w:pPr>
        <w:ind w:firstLine="708"/>
        <w:jc w:val="both"/>
        <w:rPr>
          <w:sz w:val="26"/>
          <w:szCs w:val="26"/>
        </w:rPr>
      </w:pPr>
    </w:p>
    <w:sectPr w:rsidR="001B0135" w:rsidRPr="001B0135" w:rsidSect="00222E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F05"/>
    <w:multiLevelType w:val="hybridMultilevel"/>
    <w:tmpl w:val="0FF2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2A"/>
    <w:rsid w:val="000179DE"/>
    <w:rsid w:val="00040E3C"/>
    <w:rsid w:val="00062F24"/>
    <w:rsid w:val="00076404"/>
    <w:rsid w:val="000F2567"/>
    <w:rsid w:val="0015087D"/>
    <w:rsid w:val="001B0135"/>
    <w:rsid w:val="001D7498"/>
    <w:rsid w:val="00222E62"/>
    <w:rsid w:val="003F4F9D"/>
    <w:rsid w:val="004F305C"/>
    <w:rsid w:val="005E6253"/>
    <w:rsid w:val="005F10C7"/>
    <w:rsid w:val="0065629C"/>
    <w:rsid w:val="006F7FE6"/>
    <w:rsid w:val="007A6CE7"/>
    <w:rsid w:val="007D347E"/>
    <w:rsid w:val="00842D8F"/>
    <w:rsid w:val="008B2BBD"/>
    <w:rsid w:val="009039B4"/>
    <w:rsid w:val="009D76A6"/>
    <w:rsid w:val="00A62885"/>
    <w:rsid w:val="00A7281E"/>
    <w:rsid w:val="00B467CD"/>
    <w:rsid w:val="00B85FEF"/>
    <w:rsid w:val="00BA5565"/>
    <w:rsid w:val="00CD06E0"/>
    <w:rsid w:val="00CD0B2A"/>
    <w:rsid w:val="00DB5DF9"/>
    <w:rsid w:val="00E826F0"/>
    <w:rsid w:val="00F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039B4"/>
    <w:rPr>
      <w:color w:val="0000FF"/>
      <w:u w:val="single"/>
    </w:rPr>
  </w:style>
  <w:style w:type="character" w:customStyle="1" w:styleId="b-serp-urlitem1">
    <w:name w:val="b-serp-url__item1"/>
    <w:basedOn w:val="a0"/>
    <w:rsid w:val="009039B4"/>
  </w:style>
  <w:style w:type="paragraph" w:styleId="a4">
    <w:name w:val="No Spacing"/>
    <w:link w:val="a5"/>
    <w:uiPriority w:val="1"/>
    <w:qFormat/>
    <w:rsid w:val="0090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039B4"/>
  </w:style>
  <w:style w:type="character" w:customStyle="1" w:styleId="4">
    <w:name w:val="Основной шрифт абзаца4"/>
    <w:rsid w:val="009039B4"/>
    <w:rPr>
      <w:sz w:val="24"/>
    </w:rPr>
  </w:style>
  <w:style w:type="character" w:customStyle="1" w:styleId="spellchecker-word-highlight">
    <w:name w:val="spellchecker-word-highlight"/>
    <w:basedOn w:val="a0"/>
    <w:rsid w:val="009039B4"/>
  </w:style>
  <w:style w:type="character" w:customStyle="1" w:styleId="a5">
    <w:name w:val="Без интервала Знак"/>
    <w:link w:val="a4"/>
    <w:uiPriority w:val="1"/>
    <w:locked/>
    <w:rsid w:val="009039B4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90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6"/>
    <w:rsid w:val="009039B4"/>
    <w:pPr>
      <w:widowControl w:val="0"/>
      <w:spacing w:line="322" w:lineRule="exact"/>
      <w:jc w:val="center"/>
    </w:pPr>
    <w:rPr>
      <w:sz w:val="20"/>
      <w:szCs w:val="20"/>
    </w:rPr>
  </w:style>
  <w:style w:type="paragraph" w:customStyle="1" w:styleId="40">
    <w:name w:val="Обычный4"/>
    <w:rsid w:val="009039B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3">
    <w:name w:val="Основной шрифт абзаца3"/>
    <w:rsid w:val="006F7FE6"/>
    <w:rPr>
      <w:sz w:val="24"/>
    </w:rPr>
  </w:style>
  <w:style w:type="paragraph" w:customStyle="1" w:styleId="20">
    <w:name w:val="Обычный2"/>
    <w:rsid w:val="006F7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D76A6"/>
    <w:rPr>
      <w:color w:val="106BBE"/>
    </w:rPr>
  </w:style>
  <w:style w:type="character" w:customStyle="1" w:styleId="ConsPlusNormal0">
    <w:name w:val="ConsPlusNormal Знак"/>
    <w:link w:val="ConsPlusNormal"/>
    <w:locked/>
    <w:rsid w:val="009D76A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9D76A6"/>
    <w:pPr>
      <w:spacing w:before="100" w:beforeAutospacing="1" w:after="100" w:afterAutospacing="1"/>
    </w:pPr>
  </w:style>
  <w:style w:type="paragraph" w:customStyle="1" w:styleId="Default">
    <w:name w:val="Default"/>
    <w:rsid w:val="00062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E6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C0AEB7EE496DF3FB3BEBC9D05247FF6E185C18EE935F68A6AE85BE85C2F62615CC50FA4CF58E7aBW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3EF3777ED897919CEAC8F6310D301504F52765338FA39359E3A0416g5P6K" TargetMode="External"/><Relationship Id="rId5" Type="http://schemas.openxmlformats.org/officeDocument/2006/relationships/hyperlink" Target="consultantplus://offline/ref=4D63EF3777ED897919CEAC8F6310D301504F52765338FA39359E3A0416g5P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to42_lizhin</dc:creator>
  <cp:lastModifiedBy>Дрешер</cp:lastModifiedBy>
  <cp:revision>3</cp:revision>
  <dcterms:created xsi:type="dcterms:W3CDTF">2016-09-21T04:31:00Z</dcterms:created>
  <dcterms:modified xsi:type="dcterms:W3CDTF">2016-09-21T05:54:00Z</dcterms:modified>
</cp:coreProperties>
</file>