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38" w:rsidRDefault="00664E38" w:rsidP="00664E38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 изменениях,  внесенных в Федеральный закон от 13.03.2006 № 38-ФЗ «О рекламе»,</w:t>
      </w:r>
      <w:r w:rsidR="00615F8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вступивших в силу в 2017 году</w:t>
      </w:r>
    </w:p>
    <w:p w:rsidR="00664E38" w:rsidRPr="00AC5800" w:rsidRDefault="00664E38" w:rsidP="00AC5800">
      <w:pPr>
        <w:suppressAutoHyphens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5800">
        <w:rPr>
          <w:rFonts w:eastAsia="Times New Roman" w:cs="Times New Roman"/>
          <w:kern w:val="0"/>
          <w:sz w:val="28"/>
          <w:szCs w:val="28"/>
          <w:lang w:eastAsia="ru-RU" w:bidi="ar-SA"/>
        </w:rPr>
        <w:t>С 01 января 2017г. вступили в силу изменения, внесенные:</w:t>
      </w:r>
      <w:r w:rsidR="00AC5800" w:rsidRPr="00AC58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C5800">
        <w:rPr>
          <w:rFonts w:eastAsia="Times New Roman" w:cs="Times New Roman"/>
          <w:kern w:val="0"/>
          <w:sz w:val="28"/>
          <w:szCs w:val="28"/>
          <w:lang w:eastAsia="ru-RU" w:bidi="ar-SA"/>
        </w:rPr>
        <w:t>1) в статью 16 Закона о рекламе «Р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еклама в периодических печатных изданиях»</w:t>
      </w:r>
      <w:r w:rsidR="00615F83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15F83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(в ред. Федерального </w:t>
      </w:r>
      <w:hyperlink r:id="rId5" w:history="1">
        <w:r w:rsidR="00615F83" w:rsidRPr="00AC5800">
          <w:rPr>
            <w:rFonts w:eastAsiaTheme="minorHAnsi" w:cs="Times New Roman"/>
            <w:bCs/>
            <w:color w:val="0000FF"/>
            <w:kern w:val="0"/>
            <w:sz w:val="28"/>
            <w:szCs w:val="28"/>
            <w:lang w:eastAsia="en-US" w:bidi="ar-SA"/>
          </w:rPr>
          <w:t>закона</w:t>
        </w:r>
      </w:hyperlink>
      <w:r w:rsidR="00615F83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от 05.12.2016 № 413-ФЗ):</w:t>
      </w:r>
    </w:p>
    <w:p w:rsidR="00664E38" w:rsidRPr="00AC5800" w:rsidRDefault="00AC5800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r w:rsidR="00664E38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азмещение текста рекламы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в ППИ, не специализирующихся на сообщениях и материалах рекламного характера, должно сопровождаться пометкой «реклама» или пометкой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«на правах рекламы». </w:t>
      </w:r>
    </w:p>
    <w:p w:rsidR="00664E38" w:rsidRPr="00AC5800" w:rsidRDefault="00664E38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Объем рекламы в таких изданиях должен составлять 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не более чем сорок пять процентов 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(было сорок процентов)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объема одного номера периодических печатных изданий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</w:p>
    <w:p w:rsidR="00664E38" w:rsidRPr="00AC5800" w:rsidRDefault="00664E38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Требование о соблюдении указанного объема не распространяется</w:t>
      </w:r>
      <w:r w:rsidR="00AC5800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на ППИ, которые зарегистрированы в качестве специализирующихся</w:t>
      </w:r>
      <w:r w:rsidR="00AC5800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на сообщениях и материалах рекламного характера и на обложке</w:t>
      </w:r>
      <w:r w:rsidR="00AC5800"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в выходных </w:t>
      </w:r>
      <w:proofErr w:type="gramStart"/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данных</w:t>
      </w:r>
      <w:proofErr w:type="gramEnd"/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которых содержится информация о такой специализации.</w:t>
      </w:r>
    </w:p>
    <w:p w:rsidR="00664E38" w:rsidRPr="00AC5800" w:rsidRDefault="00664E38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       </w:t>
      </w:r>
    </w:p>
    <w:p w:rsidR="00664E38" w:rsidRPr="00AC5800" w:rsidRDefault="00615F83" w:rsidP="00AC5800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2) </w:t>
      </w:r>
      <w:r w:rsidR="009E033A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 статью 28 «Реклама финансовых услуг и финансовой деятельности», а именно </w:t>
      </w:r>
      <w:hyperlink r:id="rId6" w:history="1">
        <w:r w:rsidR="009E033A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>части</w:t>
        </w:r>
        <w:proofErr w:type="gramStart"/>
        <w:r w:rsidR="009E033A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>7</w:t>
        </w:r>
        <w:proofErr w:type="gramEnd"/>
      </w:hyperlink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и </w:t>
      </w:r>
      <w:hyperlink r:id="rId7" w:history="1">
        <w:r w:rsidR="00664E38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 xml:space="preserve">8 </w:t>
        </w:r>
        <w:r w:rsidR="009E033A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 xml:space="preserve">данной </w:t>
        </w:r>
        <w:r w:rsidR="00664E38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>статьи 28</w:t>
        </w:r>
      </w:hyperlink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9E033A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Федерального закона о рекламе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излож</w:t>
      </w:r>
      <w:r w:rsidR="009E033A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ены 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 следующей редакции:</w:t>
      </w:r>
    </w:p>
    <w:p w:rsidR="00664E38" w:rsidRPr="00AC5800" w:rsidRDefault="009E033A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      </w:t>
      </w:r>
      <w:proofErr w:type="gramStart"/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Согласно </w:t>
      </w:r>
      <w:r w:rsidR="00615F83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новой редакции </w:t>
      </w: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части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7</w:t>
      </w: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статьи 28  вышеуказанного закона</w:t>
      </w: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р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еклама, связанная </w:t>
      </w:r>
      <w:r w:rsidR="00615F83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с привлечением денежных средств участников долевого строительства для строительства (создания) многоквартирных домов</w:t>
      </w:r>
      <w:r w:rsid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и (или) иных объектов недвижимости,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должна содержать сведения</w:t>
      </w:r>
      <w:r w:rsid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 месте размещения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</w:t>
      </w:r>
      <w:proofErr w:type="gramEnd"/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может содержать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</w:t>
      </w:r>
      <w:r w:rsidR="00615F83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 проектной декларации.</w:t>
      </w:r>
    </w:p>
    <w:p w:rsidR="00615F83" w:rsidRPr="00AC5800" w:rsidRDefault="00615F83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старой редакции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- 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должна содержать сведения о месте и 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способах получения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проектной декларации, предусмотренной федеральным </w:t>
      </w:r>
      <w:hyperlink r:id="rId8" w:history="1">
        <w:r w:rsidRPr="00AC5800"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законом</w:t>
        </w:r>
      </w:hyperlink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15F83" w:rsidRPr="00AC5800" w:rsidRDefault="00615F83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664E38" w:rsidRPr="00AC5800" w:rsidRDefault="009E033A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        </w:t>
      </w:r>
      <w:proofErr w:type="gramStart"/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Частью 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8</w:t>
      </w: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статьи 28 вышеуказанного закона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р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еклама, связанная</w:t>
      </w:r>
      <w:r w:rsid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не допускается до выдачи в установленном порядке разрешения на строительство многоквартирного дома и (или) иного объекта недвижимости, 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lastRenderedPageBreak/>
        <w:t xml:space="preserve">государственной регистрации права собственности или права аренды,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субаренды на земельный участок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,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на котором осуществляется строительство (создание)</w:t>
      </w:r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многоквартирного дома</w:t>
      </w:r>
      <w:proofErr w:type="gramEnd"/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664E38" w:rsidRPr="00AC5800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и (или) иного объекта недвижимости, в составе которых будут находиться объекты долевого строительства,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получения заключения уполномоченного</w:t>
      </w:r>
      <w:r w:rsid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</w:t>
      </w:r>
      <w:r w:rsid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декларации требованиям, установленным</w:t>
      </w:r>
      <w:proofErr w:type="gramEnd"/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Федеральным </w:t>
      </w:r>
      <w:hyperlink r:id="rId9" w:history="1">
        <w:r w:rsidR="00664E38" w:rsidRPr="00AC5800">
          <w:rPr>
            <w:rFonts w:eastAsiaTheme="minorHAnsi" w:cs="Times New Roman"/>
            <w:b/>
            <w:bCs/>
            <w:color w:val="0000FF"/>
            <w:kern w:val="0"/>
            <w:sz w:val="28"/>
            <w:szCs w:val="28"/>
            <w:lang w:eastAsia="en-US" w:bidi="ar-SA"/>
          </w:rPr>
          <w:t>законом</w:t>
        </w:r>
      </w:hyperlink>
      <w:r w:rsid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от 30 декабря 2004 года </w:t>
      </w: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№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214-ФЗ </w:t>
      </w: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Об участии </w:t>
      </w:r>
      <w:r w:rsidR="00A906A2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»</w:t>
      </w:r>
      <w:r w:rsidR="00664E38"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.</w:t>
      </w:r>
    </w:p>
    <w:p w:rsidR="00AC5800" w:rsidRDefault="00615F83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AC580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 старой редакции - </w:t>
      </w:r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Реклама, связанная с привлечением денежных средств участников долевого строительства для строительства (создания) многоквартирного дома и (или) иного объекта недвижимости, не допускается до выдачи в установленном </w:t>
      </w:r>
      <w:hyperlink r:id="rId10" w:history="1">
        <w:r w:rsidRPr="00AC5800">
          <w:rPr>
            <w:rFonts w:eastAsiaTheme="minorHAnsi" w:cs="Times New Roman"/>
            <w:color w:val="0000FF"/>
            <w:kern w:val="0"/>
            <w:sz w:val="28"/>
            <w:szCs w:val="28"/>
            <w:lang w:eastAsia="en-US" w:bidi="ar-SA"/>
          </w:rPr>
          <w:t>порядке</w:t>
        </w:r>
      </w:hyperlink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разрешения на строительство многоквартирного дома и (или) иного объекта недвижимости, 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опубликования в средствах массовой информации и (или) размещения</w:t>
      </w:r>
      <w:r w:rsid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в информационно-телекоммуникационных сетях общего пользования</w:t>
      </w:r>
      <w:r w:rsid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AC580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(в том числе в сети "Интернет") проектной декларации</w:t>
      </w:r>
      <w:proofErr w:type="gramEnd"/>
      <w:r w:rsidRPr="00AC5800">
        <w:rPr>
          <w:rFonts w:eastAsiaTheme="minorHAnsi" w:cs="Times New Roman"/>
          <w:kern w:val="0"/>
          <w:sz w:val="28"/>
          <w:szCs w:val="28"/>
          <w:lang w:eastAsia="en-US" w:bidi="ar-SA"/>
        </w:rPr>
        <w:t>, государственной регистрации права собственности или права аренды на земельный участок,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строительства.</w:t>
      </w:r>
    </w:p>
    <w:p w:rsidR="00AC5800" w:rsidRDefault="00AC5800" w:rsidP="00AC580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64E38" w:rsidRPr="00AC5800" w:rsidRDefault="00664E38" w:rsidP="00AC5800">
      <w:pPr>
        <w:pStyle w:val="a3"/>
        <w:suppressAutoHyphens w:val="0"/>
        <w:spacing w:before="100" w:beforeAutospacing="1" w:after="100" w:afterAutospacing="1"/>
        <w:ind w:left="0" w:firstLine="567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374CD" w:rsidRDefault="00AC5800"/>
    <w:sectPr w:rsidR="005374CD" w:rsidSect="00AC580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D10"/>
    <w:multiLevelType w:val="hybridMultilevel"/>
    <w:tmpl w:val="E2183C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BFF"/>
    <w:multiLevelType w:val="hybridMultilevel"/>
    <w:tmpl w:val="FB4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F35"/>
    <w:multiLevelType w:val="hybridMultilevel"/>
    <w:tmpl w:val="3E6405F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38"/>
    <w:rsid w:val="00400309"/>
    <w:rsid w:val="005D5AF0"/>
    <w:rsid w:val="00615F83"/>
    <w:rsid w:val="00664E38"/>
    <w:rsid w:val="006F5222"/>
    <w:rsid w:val="00777307"/>
    <w:rsid w:val="009E033A"/>
    <w:rsid w:val="00A906A2"/>
    <w:rsid w:val="00AC5800"/>
    <w:rsid w:val="00AE41C4"/>
    <w:rsid w:val="00BE37A8"/>
    <w:rsid w:val="00E8385B"/>
    <w:rsid w:val="00E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38"/>
    <w:pPr>
      <w:ind w:left="720"/>
      <w:contextualSpacing/>
    </w:pPr>
    <w:rPr>
      <w:szCs w:val="21"/>
    </w:rPr>
  </w:style>
  <w:style w:type="character" w:styleId="a4">
    <w:name w:val="Hyperlink"/>
    <w:basedOn w:val="a0"/>
    <w:rsid w:val="00400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ED362676D9653E6FA901E8ED5BE5B01BB9147C1E3BE91089A01EED6D7132F9D020AD2B8587CAEVC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7FDB422FD36C88154899D939D9022F629B1950EB5465DC974432B88C802E5462111A3DF250889u2x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97FDB422FD36C88154899D939D9022F629B1950EB5465DC974432B88C802E5462111A3DF250889u2x8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53D2E77CCE870D789CA0EC50C173A668C5E66EC184C501C96F7AC832E68110809E5A7607B1C1E0d8tCC" TargetMode="External"/><Relationship Id="rId10" Type="http://schemas.openxmlformats.org/officeDocument/2006/relationships/hyperlink" Target="consultantplus://offline/ref=8C4A9FB0EB7939DB123F25B20A4C6E306148BCBB2639EBF0401A22EC50F7FFB154EDE9B74D7387C4C4H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7FDB422FD36C88154899D939D9022F52EB89708B7465DC974432B88uC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to42_kaminskaya</dc:creator>
  <cp:keywords/>
  <dc:description/>
  <cp:lastModifiedBy>Дрешер</cp:lastModifiedBy>
  <cp:revision>7</cp:revision>
  <cp:lastPrinted>2017-02-15T03:33:00Z</cp:lastPrinted>
  <dcterms:created xsi:type="dcterms:W3CDTF">2017-02-15T02:41:00Z</dcterms:created>
  <dcterms:modified xsi:type="dcterms:W3CDTF">2017-02-20T11:26:00Z</dcterms:modified>
</cp:coreProperties>
</file>