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D4E" w:rsidRPr="00840434" w:rsidRDefault="007D0D4E" w:rsidP="007D0D4E">
      <w:pPr>
        <w:autoSpaceDE w:val="0"/>
        <w:autoSpaceDN w:val="0"/>
        <w:adjustRightInd w:val="0"/>
        <w:spacing w:after="0" w:line="240" w:lineRule="auto"/>
        <w:jc w:val="center"/>
        <w:rPr>
          <w:rFonts w:ascii="Times New Roman" w:hAnsi="Times New Roman"/>
          <w:sz w:val="72"/>
          <w:szCs w:val="52"/>
          <w:lang w:eastAsia="ru-RU"/>
        </w:rPr>
      </w:pPr>
    </w:p>
    <w:p w:rsidR="007D0D4E" w:rsidRPr="00840434" w:rsidRDefault="007D0D4E" w:rsidP="007D0D4E">
      <w:pPr>
        <w:autoSpaceDE w:val="0"/>
        <w:autoSpaceDN w:val="0"/>
        <w:adjustRightInd w:val="0"/>
        <w:spacing w:after="0" w:line="240" w:lineRule="auto"/>
        <w:jc w:val="center"/>
        <w:rPr>
          <w:rFonts w:ascii="Times New Roman" w:hAnsi="Times New Roman"/>
          <w:sz w:val="72"/>
          <w:szCs w:val="52"/>
          <w:lang w:eastAsia="ru-RU"/>
        </w:rPr>
      </w:pPr>
    </w:p>
    <w:p w:rsidR="007D0D4E" w:rsidRPr="00840434" w:rsidRDefault="007D0D4E" w:rsidP="007D0D4E">
      <w:pPr>
        <w:autoSpaceDE w:val="0"/>
        <w:autoSpaceDN w:val="0"/>
        <w:adjustRightInd w:val="0"/>
        <w:spacing w:after="0" w:line="240" w:lineRule="auto"/>
        <w:jc w:val="center"/>
        <w:rPr>
          <w:rFonts w:ascii="Times New Roman" w:hAnsi="Times New Roman"/>
          <w:sz w:val="72"/>
          <w:szCs w:val="52"/>
          <w:lang w:eastAsia="ru-RU"/>
        </w:rPr>
      </w:pPr>
    </w:p>
    <w:p w:rsidR="007D0D4E" w:rsidRPr="00840434" w:rsidRDefault="007D0D4E" w:rsidP="007D0D4E">
      <w:pPr>
        <w:autoSpaceDE w:val="0"/>
        <w:autoSpaceDN w:val="0"/>
        <w:adjustRightInd w:val="0"/>
        <w:spacing w:after="0" w:line="240" w:lineRule="auto"/>
        <w:jc w:val="center"/>
        <w:rPr>
          <w:rFonts w:ascii="Times New Roman" w:hAnsi="Times New Roman"/>
          <w:sz w:val="72"/>
          <w:szCs w:val="52"/>
          <w:lang w:eastAsia="ru-RU"/>
        </w:rPr>
      </w:pPr>
    </w:p>
    <w:p w:rsidR="007D0D4E" w:rsidRPr="00840434" w:rsidRDefault="007D0D4E" w:rsidP="007D0D4E">
      <w:pPr>
        <w:autoSpaceDE w:val="0"/>
        <w:autoSpaceDN w:val="0"/>
        <w:adjustRightInd w:val="0"/>
        <w:spacing w:after="0" w:line="240" w:lineRule="auto"/>
        <w:jc w:val="center"/>
        <w:rPr>
          <w:rFonts w:ascii="Times New Roman" w:hAnsi="Times New Roman"/>
          <w:sz w:val="72"/>
          <w:szCs w:val="52"/>
          <w:lang w:eastAsia="ru-RU"/>
        </w:rPr>
      </w:pPr>
    </w:p>
    <w:p w:rsidR="007D0D4E" w:rsidRPr="00840434" w:rsidRDefault="007D0D4E" w:rsidP="007D0D4E">
      <w:pPr>
        <w:autoSpaceDE w:val="0"/>
        <w:autoSpaceDN w:val="0"/>
        <w:adjustRightInd w:val="0"/>
        <w:spacing w:after="0" w:line="240" w:lineRule="auto"/>
        <w:jc w:val="center"/>
        <w:rPr>
          <w:rFonts w:ascii="Times New Roman" w:hAnsi="Times New Roman"/>
          <w:sz w:val="72"/>
          <w:szCs w:val="52"/>
          <w:lang w:eastAsia="ru-RU"/>
        </w:rPr>
      </w:pPr>
    </w:p>
    <w:p w:rsidR="007D0D4E" w:rsidRPr="00840434" w:rsidRDefault="007D0D4E" w:rsidP="007D0D4E">
      <w:pPr>
        <w:autoSpaceDE w:val="0"/>
        <w:autoSpaceDN w:val="0"/>
        <w:adjustRightInd w:val="0"/>
        <w:spacing w:after="0" w:line="240" w:lineRule="auto"/>
        <w:jc w:val="center"/>
        <w:rPr>
          <w:rFonts w:ascii="Times New Roman" w:hAnsi="Times New Roman"/>
          <w:sz w:val="72"/>
          <w:szCs w:val="52"/>
          <w:lang w:eastAsia="ru-RU"/>
        </w:rPr>
      </w:pPr>
    </w:p>
    <w:p w:rsidR="007D0D4E" w:rsidRPr="00840434" w:rsidRDefault="007D0D4E" w:rsidP="007D0D4E">
      <w:pPr>
        <w:autoSpaceDE w:val="0"/>
        <w:autoSpaceDN w:val="0"/>
        <w:adjustRightInd w:val="0"/>
        <w:spacing w:after="0" w:line="240" w:lineRule="auto"/>
        <w:jc w:val="center"/>
        <w:rPr>
          <w:rFonts w:ascii="Times New Roman" w:hAnsi="Times New Roman"/>
          <w:sz w:val="72"/>
          <w:szCs w:val="52"/>
          <w:lang w:eastAsia="ru-RU"/>
        </w:rPr>
      </w:pPr>
      <w:r w:rsidRPr="00840434">
        <w:rPr>
          <w:rFonts w:ascii="Times New Roman" w:hAnsi="Times New Roman"/>
          <w:sz w:val="72"/>
          <w:szCs w:val="52"/>
          <w:lang w:eastAsia="ru-RU"/>
        </w:rPr>
        <w:t xml:space="preserve">Доклад </w:t>
      </w:r>
    </w:p>
    <w:p w:rsidR="007D0D4E" w:rsidRPr="00840434" w:rsidRDefault="007D0D4E" w:rsidP="007D0D4E">
      <w:pPr>
        <w:autoSpaceDE w:val="0"/>
        <w:autoSpaceDN w:val="0"/>
        <w:adjustRightInd w:val="0"/>
        <w:spacing w:after="0" w:line="240" w:lineRule="auto"/>
        <w:jc w:val="center"/>
        <w:rPr>
          <w:rFonts w:ascii="Times New Roman" w:hAnsi="Times New Roman"/>
          <w:sz w:val="48"/>
          <w:szCs w:val="52"/>
          <w:lang w:eastAsia="ru-RU"/>
        </w:rPr>
      </w:pPr>
    </w:p>
    <w:p w:rsidR="007D0D4E" w:rsidRPr="00840434" w:rsidRDefault="007D0D4E" w:rsidP="007D0D4E">
      <w:pPr>
        <w:autoSpaceDE w:val="0"/>
        <w:autoSpaceDN w:val="0"/>
        <w:adjustRightInd w:val="0"/>
        <w:spacing w:after="0" w:line="240" w:lineRule="auto"/>
        <w:jc w:val="center"/>
        <w:rPr>
          <w:rFonts w:ascii="Times New Roman" w:hAnsi="Times New Roman"/>
          <w:sz w:val="44"/>
          <w:szCs w:val="52"/>
          <w:lang w:eastAsia="ru-RU"/>
        </w:rPr>
      </w:pPr>
      <w:r w:rsidRPr="00840434">
        <w:rPr>
          <w:rFonts w:ascii="Times New Roman" w:hAnsi="Times New Roman"/>
          <w:sz w:val="44"/>
          <w:szCs w:val="52"/>
          <w:lang w:eastAsia="ru-RU"/>
        </w:rPr>
        <w:t xml:space="preserve">Кемеровского УФАС России </w:t>
      </w:r>
    </w:p>
    <w:p w:rsidR="007D0D4E" w:rsidRPr="00840434" w:rsidRDefault="007D0D4E" w:rsidP="007D0D4E">
      <w:pPr>
        <w:autoSpaceDE w:val="0"/>
        <w:autoSpaceDN w:val="0"/>
        <w:adjustRightInd w:val="0"/>
        <w:spacing w:after="0" w:line="240" w:lineRule="auto"/>
        <w:jc w:val="center"/>
        <w:rPr>
          <w:rFonts w:ascii="Times New Roman" w:hAnsi="Times New Roman"/>
          <w:sz w:val="44"/>
          <w:szCs w:val="52"/>
          <w:lang w:eastAsia="ru-RU"/>
        </w:rPr>
      </w:pPr>
      <w:r w:rsidRPr="00840434">
        <w:rPr>
          <w:rFonts w:ascii="Times New Roman" w:hAnsi="Times New Roman"/>
          <w:sz w:val="44"/>
          <w:szCs w:val="52"/>
          <w:lang w:eastAsia="ru-RU"/>
        </w:rPr>
        <w:t xml:space="preserve">к Публичным обсуждениям </w:t>
      </w:r>
      <w:r w:rsidR="00F94F38">
        <w:rPr>
          <w:rFonts w:ascii="Times New Roman" w:hAnsi="Times New Roman"/>
          <w:sz w:val="44"/>
          <w:szCs w:val="52"/>
          <w:lang w:eastAsia="ru-RU"/>
        </w:rPr>
        <w:t>12</w:t>
      </w:r>
      <w:r w:rsidR="00A06A48" w:rsidRPr="00840434">
        <w:rPr>
          <w:rFonts w:ascii="Times New Roman" w:hAnsi="Times New Roman"/>
          <w:sz w:val="44"/>
          <w:szCs w:val="52"/>
          <w:lang w:eastAsia="ru-RU"/>
        </w:rPr>
        <w:t xml:space="preserve"> </w:t>
      </w:r>
      <w:r w:rsidR="006905F6" w:rsidRPr="00840434">
        <w:rPr>
          <w:rFonts w:ascii="Times New Roman" w:hAnsi="Times New Roman"/>
          <w:sz w:val="44"/>
          <w:szCs w:val="52"/>
          <w:lang w:eastAsia="ru-RU"/>
        </w:rPr>
        <w:t>ма</w:t>
      </w:r>
      <w:r w:rsidR="00F94F38">
        <w:rPr>
          <w:rFonts w:ascii="Times New Roman" w:hAnsi="Times New Roman"/>
          <w:sz w:val="44"/>
          <w:szCs w:val="52"/>
          <w:lang w:eastAsia="ru-RU"/>
        </w:rPr>
        <w:t>я</w:t>
      </w:r>
      <w:r w:rsidRPr="00840434">
        <w:rPr>
          <w:rFonts w:ascii="Times New Roman" w:hAnsi="Times New Roman"/>
          <w:sz w:val="44"/>
          <w:szCs w:val="52"/>
          <w:lang w:eastAsia="ru-RU"/>
        </w:rPr>
        <w:t xml:space="preserve"> 20</w:t>
      </w:r>
      <w:r w:rsidR="006905F6" w:rsidRPr="00840434">
        <w:rPr>
          <w:rFonts w:ascii="Times New Roman" w:hAnsi="Times New Roman"/>
          <w:sz w:val="44"/>
          <w:szCs w:val="52"/>
          <w:lang w:eastAsia="ru-RU"/>
        </w:rPr>
        <w:t>20</w:t>
      </w:r>
      <w:r w:rsidRPr="00840434">
        <w:rPr>
          <w:rFonts w:ascii="Times New Roman" w:hAnsi="Times New Roman"/>
          <w:sz w:val="44"/>
          <w:szCs w:val="52"/>
          <w:lang w:eastAsia="ru-RU"/>
        </w:rPr>
        <w:t xml:space="preserve"> года</w:t>
      </w:r>
    </w:p>
    <w:p w:rsidR="00332291" w:rsidRPr="00840434" w:rsidRDefault="00B965BA">
      <w:pPr>
        <w:rPr>
          <w:rFonts w:ascii="Times New Roman" w:hAnsi="Times New Roman"/>
        </w:rPr>
      </w:pPr>
    </w:p>
    <w:p w:rsidR="007D0D4E" w:rsidRPr="00840434" w:rsidRDefault="007D0D4E">
      <w:pPr>
        <w:rPr>
          <w:rFonts w:ascii="Times New Roman" w:hAnsi="Times New Roman"/>
        </w:rPr>
      </w:pPr>
    </w:p>
    <w:p w:rsidR="007D0D4E" w:rsidRPr="00840434" w:rsidRDefault="007D0D4E">
      <w:pPr>
        <w:rPr>
          <w:rFonts w:ascii="Times New Roman" w:hAnsi="Times New Roman"/>
        </w:rPr>
      </w:pPr>
    </w:p>
    <w:p w:rsidR="007D0D4E" w:rsidRPr="00840434" w:rsidRDefault="007D0D4E">
      <w:pPr>
        <w:rPr>
          <w:rFonts w:ascii="Times New Roman" w:hAnsi="Times New Roman"/>
        </w:rPr>
      </w:pPr>
    </w:p>
    <w:p w:rsidR="007D0D4E" w:rsidRPr="00840434" w:rsidRDefault="007D0D4E">
      <w:pPr>
        <w:rPr>
          <w:rFonts w:ascii="Times New Roman" w:hAnsi="Times New Roman"/>
        </w:rPr>
      </w:pPr>
    </w:p>
    <w:p w:rsidR="007D0D4E" w:rsidRPr="00840434" w:rsidRDefault="007D0D4E">
      <w:pPr>
        <w:rPr>
          <w:rFonts w:ascii="Times New Roman" w:hAnsi="Times New Roman"/>
        </w:rPr>
      </w:pPr>
    </w:p>
    <w:p w:rsidR="007D0D4E" w:rsidRPr="00840434" w:rsidRDefault="007D0D4E">
      <w:pPr>
        <w:rPr>
          <w:rFonts w:ascii="Times New Roman" w:hAnsi="Times New Roman"/>
        </w:rPr>
      </w:pPr>
    </w:p>
    <w:p w:rsidR="007D0D4E" w:rsidRPr="00840434" w:rsidRDefault="007D0D4E">
      <w:pPr>
        <w:rPr>
          <w:rFonts w:ascii="Times New Roman" w:hAnsi="Times New Roman"/>
        </w:rPr>
      </w:pPr>
    </w:p>
    <w:p w:rsidR="007D0D4E" w:rsidRPr="00840434" w:rsidRDefault="007D0D4E">
      <w:pPr>
        <w:rPr>
          <w:rFonts w:ascii="Times New Roman" w:hAnsi="Times New Roman"/>
        </w:rPr>
      </w:pPr>
    </w:p>
    <w:p w:rsidR="007D0D4E" w:rsidRPr="00840434" w:rsidRDefault="007D0D4E">
      <w:pPr>
        <w:rPr>
          <w:rFonts w:ascii="Times New Roman" w:hAnsi="Times New Roman"/>
        </w:rPr>
      </w:pPr>
    </w:p>
    <w:p w:rsidR="007D0D4E" w:rsidRPr="00840434" w:rsidRDefault="007D0D4E">
      <w:pPr>
        <w:rPr>
          <w:rFonts w:ascii="Times New Roman" w:hAnsi="Times New Roman"/>
        </w:rPr>
      </w:pPr>
    </w:p>
    <w:p w:rsidR="007D0D4E" w:rsidRPr="00840434" w:rsidRDefault="007D0D4E">
      <w:pPr>
        <w:rPr>
          <w:rFonts w:ascii="Times New Roman" w:hAnsi="Times New Roman"/>
        </w:rPr>
      </w:pPr>
    </w:p>
    <w:p w:rsidR="007D0D4E" w:rsidRPr="00840434" w:rsidRDefault="007D0D4E">
      <w:pPr>
        <w:rPr>
          <w:rFonts w:ascii="Times New Roman" w:hAnsi="Times New Roman"/>
        </w:rPr>
      </w:pPr>
    </w:p>
    <w:p w:rsidR="002E58CD" w:rsidRPr="00B965BA" w:rsidRDefault="002E58CD" w:rsidP="00B965BA">
      <w:pPr>
        <w:pStyle w:val="11"/>
        <w:shd w:val="clear" w:color="auto" w:fill="auto"/>
        <w:spacing w:before="0" w:after="0" w:line="276" w:lineRule="auto"/>
        <w:ind w:right="20"/>
        <w:jc w:val="center"/>
        <w:rPr>
          <w:b/>
          <w:sz w:val="28"/>
          <w:szCs w:val="28"/>
        </w:rPr>
      </w:pPr>
      <w:r w:rsidRPr="00B965BA">
        <w:rPr>
          <w:b/>
          <w:sz w:val="28"/>
          <w:szCs w:val="28"/>
        </w:rPr>
        <w:lastRenderedPageBreak/>
        <w:t xml:space="preserve">Правоприменительная практика в сфере </w:t>
      </w:r>
      <w:r w:rsidR="00F94F38" w:rsidRPr="00B965BA">
        <w:rPr>
          <w:b/>
          <w:sz w:val="28"/>
          <w:szCs w:val="28"/>
        </w:rPr>
        <w:t xml:space="preserve">антимонопольного </w:t>
      </w:r>
      <w:r w:rsidRPr="00B965BA">
        <w:rPr>
          <w:b/>
          <w:sz w:val="28"/>
          <w:szCs w:val="28"/>
        </w:rPr>
        <w:t>законодательства</w:t>
      </w:r>
    </w:p>
    <w:p w:rsidR="00F94F38" w:rsidRPr="00B965BA" w:rsidRDefault="00F94F38" w:rsidP="00B965BA">
      <w:pPr>
        <w:autoSpaceDE w:val="0"/>
        <w:autoSpaceDN w:val="0"/>
        <w:adjustRightInd w:val="0"/>
        <w:spacing w:after="0"/>
        <w:jc w:val="center"/>
        <w:rPr>
          <w:rFonts w:ascii="Times New Roman" w:hAnsi="Times New Roman"/>
          <w:b/>
          <w:bCs/>
          <w:sz w:val="28"/>
          <w:szCs w:val="28"/>
        </w:rPr>
      </w:pPr>
    </w:p>
    <w:p w:rsidR="00F94F38" w:rsidRPr="00B965BA" w:rsidRDefault="00F94F38" w:rsidP="00B965BA">
      <w:pPr>
        <w:autoSpaceDE w:val="0"/>
        <w:autoSpaceDN w:val="0"/>
        <w:adjustRightInd w:val="0"/>
        <w:spacing w:after="0"/>
        <w:jc w:val="center"/>
        <w:rPr>
          <w:rFonts w:ascii="Times New Roman" w:hAnsi="Times New Roman"/>
          <w:b/>
          <w:bCs/>
          <w:sz w:val="28"/>
          <w:szCs w:val="28"/>
        </w:rPr>
      </w:pPr>
      <w:proofErr w:type="spellStart"/>
      <w:r w:rsidRPr="00B965BA">
        <w:rPr>
          <w:rFonts w:ascii="Times New Roman" w:hAnsi="Times New Roman"/>
          <w:b/>
          <w:bCs/>
          <w:sz w:val="28"/>
          <w:szCs w:val="28"/>
        </w:rPr>
        <w:t>Антиконкурентные</w:t>
      </w:r>
      <w:proofErr w:type="spellEnd"/>
      <w:r w:rsidRPr="00B965BA">
        <w:rPr>
          <w:rFonts w:ascii="Times New Roman" w:hAnsi="Times New Roman"/>
          <w:b/>
          <w:bCs/>
          <w:sz w:val="28"/>
          <w:szCs w:val="28"/>
        </w:rPr>
        <w:t xml:space="preserve"> соглашения на торгах</w:t>
      </w:r>
    </w:p>
    <w:p w:rsidR="00B965BA" w:rsidRPr="00B965BA" w:rsidRDefault="00B965BA" w:rsidP="00B965BA">
      <w:pPr>
        <w:autoSpaceDE w:val="0"/>
        <w:autoSpaceDN w:val="0"/>
        <w:adjustRightInd w:val="0"/>
        <w:spacing w:after="0"/>
        <w:ind w:firstLine="567"/>
        <w:jc w:val="both"/>
        <w:rPr>
          <w:rFonts w:ascii="Times New Roman" w:hAnsi="Times New Roman"/>
          <w:b/>
          <w:bCs/>
          <w:sz w:val="28"/>
          <w:szCs w:val="28"/>
        </w:rPr>
      </w:pPr>
    </w:p>
    <w:p w:rsidR="00B965BA" w:rsidRPr="00B965BA" w:rsidRDefault="00B965BA" w:rsidP="00B965BA">
      <w:pPr>
        <w:pStyle w:val="a3"/>
        <w:spacing w:line="276" w:lineRule="auto"/>
        <w:ind w:firstLine="567"/>
        <w:jc w:val="both"/>
        <w:rPr>
          <w:color w:val="333333"/>
          <w:sz w:val="28"/>
          <w:szCs w:val="28"/>
        </w:rPr>
      </w:pPr>
      <w:r w:rsidRPr="00B965BA">
        <w:rPr>
          <w:color w:val="333333"/>
          <w:sz w:val="28"/>
          <w:szCs w:val="28"/>
        </w:rPr>
        <w:t>Законом о защите конкуренции установлены запреты соглашений, приводящие либо имеющие потенциальную возможность привести к ограничению конкуренции. Данные запреты установлены п.2 ч.1 ст.11, п.1 ч.1 ст.17 Закона о защите конкуренции. При этом ст.11 установлен запрет на соглашения между хоз</w:t>
      </w:r>
      <w:r w:rsidRPr="00B965BA">
        <w:rPr>
          <w:color w:val="333333"/>
          <w:sz w:val="28"/>
          <w:szCs w:val="28"/>
        </w:rPr>
        <w:t xml:space="preserve">яйствующими </w:t>
      </w:r>
      <w:r w:rsidRPr="00B965BA">
        <w:rPr>
          <w:color w:val="333333"/>
          <w:sz w:val="28"/>
          <w:szCs w:val="28"/>
        </w:rPr>
        <w:t>субъектами</w:t>
      </w:r>
      <w:r w:rsidRPr="00B965BA">
        <w:rPr>
          <w:color w:val="333333"/>
          <w:sz w:val="28"/>
          <w:szCs w:val="28"/>
        </w:rPr>
        <w:t>-</w:t>
      </w:r>
      <w:r w:rsidRPr="00B965BA">
        <w:rPr>
          <w:color w:val="333333"/>
          <w:sz w:val="28"/>
          <w:szCs w:val="28"/>
        </w:rPr>
        <w:t>конкурентами (картель), а указанной нормой ст.17 запрет на соглашения заказчиков (организаторов) торгов с их участниками.</w:t>
      </w:r>
    </w:p>
    <w:p w:rsidR="00B965BA" w:rsidRPr="00B965BA" w:rsidRDefault="00B965BA" w:rsidP="00B965BA">
      <w:pPr>
        <w:pStyle w:val="a3"/>
        <w:spacing w:line="276" w:lineRule="auto"/>
        <w:ind w:firstLine="567"/>
        <w:jc w:val="both"/>
        <w:rPr>
          <w:color w:val="333333"/>
          <w:sz w:val="28"/>
          <w:szCs w:val="28"/>
        </w:rPr>
      </w:pPr>
      <w:r w:rsidRPr="00B965BA">
        <w:rPr>
          <w:color w:val="333333"/>
          <w:sz w:val="28"/>
          <w:szCs w:val="28"/>
        </w:rPr>
        <w:t>Согласно ч.1 ст.11 Закона о защите конкуренции картель – соглашение между хозяйствующими субъектами-конкурентами, осуществляющими продажу либо приобретение товаров на одном товарном рынке. При этом применительно к торгам ограничение конкуренции выражается в том, что такие соглашения должны приводить либо иметь потенциальную возможность приводить к повышению, снижению или поддержанию цен на торгах.</w:t>
      </w:r>
    </w:p>
    <w:p w:rsidR="00B965BA" w:rsidRPr="00B965BA" w:rsidRDefault="00B965BA" w:rsidP="00B965BA">
      <w:pPr>
        <w:pStyle w:val="a3"/>
        <w:spacing w:line="276" w:lineRule="auto"/>
        <w:ind w:firstLine="567"/>
        <w:jc w:val="both"/>
        <w:rPr>
          <w:color w:val="333333"/>
          <w:sz w:val="28"/>
          <w:szCs w:val="28"/>
        </w:rPr>
      </w:pPr>
      <w:r w:rsidRPr="00B965BA">
        <w:rPr>
          <w:color w:val="333333"/>
          <w:sz w:val="28"/>
          <w:szCs w:val="28"/>
        </w:rPr>
        <w:t>Согласно п.1 ч.1 ст.17 Закона о защите конкуренции запрещается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w:t>
      </w:r>
    </w:p>
    <w:p w:rsidR="00B965BA" w:rsidRPr="00B965BA" w:rsidRDefault="00B965BA" w:rsidP="00B965BA">
      <w:pPr>
        <w:pStyle w:val="a3"/>
        <w:spacing w:before="120" w:after="120" w:line="276" w:lineRule="auto"/>
        <w:ind w:firstLine="567"/>
        <w:jc w:val="both"/>
        <w:rPr>
          <w:color w:val="333333"/>
          <w:sz w:val="28"/>
          <w:szCs w:val="28"/>
        </w:rPr>
      </w:pPr>
      <w:r w:rsidRPr="00B965BA">
        <w:rPr>
          <w:color w:val="333333"/>
          <w:sz w:val="28"/>
          <w:szCs w:val="28"/>
        </w:rPr>
        <w:t xml:space="preserve">Данные соглашения могут заключаться как в </w:t>
      </w:r>
      <w:proofErr w:type="gramStart"/>
      <w:r w:rsidRPr="00B965BA">
        <w:rPr>
          <w:color w:val="333333"/>
          <w:sz w:val="28"/>
          <w:szCs w:val="28"/>
        </w:rPr>
        <w:t>письменной</w:t>
      </w:r>
      <w:proofErr w:type="gramEnd"/>
      <w:r w:rsidRPr="00B965BA">
        <w:rPr>
          <w:color w:val="333333"/>
          <w:sz w:val="28"/>
          <w:szCs w:val="28"/>
        </w:rPr>
        <w:t xml:space="preserve"> так и в устной форме.</w:t>
      </w:r>
    </w:p>
    <w:p w:rsidR="00B965BA" w:rsidRPr="00B965BA" w:rsidRDefault="00B965BA" w:rsidP="00B965BA">
      <w:pPr>
        <w:pStyle w:val="ConsPlusNormal"/>
        <w:spacing w:line="276" w:lineRule="auto"/>
        <w:ind w:firstLine="567"/>
        <w:jc w:val="both"/>
        <w:rPr>
          <w:rFonts w:ascii="Times New Roman" w:hAnsi="Times New Roman" w:cs="Times New Roman"/>
          <w:sz w:val="28"/>
          <w:szCs w:val="28"/>
        </w:rPr>
      </w:pPr>
      <w:r w:rsidRPr="00B965BA">
        <w:rPr>
          <w:rFonts w:ascii="Times New Roman" w:hAnsi="Times New Roman" w:cs="Times New Roman"/>
          <w:sz w:val="28"/>
          <w:szCs w:val="28"/>
        </w:rPr>
        <w:t>В 2017 году</w:t>
      </w:r>
      <w:r w:rsidRPr="00B965BA">
        <w:rPr>
          <w:rFonts w:ascii="Times New Roman" w:hAnsi="Times New Roman" w:cs="Times New Roman"/>
          <w:b/>
          <w:sz w:val="28"/>
          <w:szCs w:val="28"/>
        </w:rPr>
        <w:t xml:space="preserve"> </w:t>
      </w:r>
      <w:r w:rsidRPr="00B965BA">
        <w:rPr>
          <w:rFonts w:ascii="Times New Roman" w:hAnsi="Times New Roman" w:cs="Times New Roman"/>
          <w:sz w:val="28"/>
          <w:szCs w:val="28"/>
        </w:rPr>
        <w:t>Управлением было возбуждено 2 дела по признакам нарушения ст.11 (1 из которых по картелю на торгах).</w:t>
      </w:r>
    </w:p>
    <w:p w:rsidR="00B965BA" w:rsidRPr="00B965BA" w:rsidRDefault="00B965BA" w:rsidP="00B965BA">
      <w:pPr>
        <w:pStyle w:val="ConsPlusNormal"/>
        <w:spacing w:line="276" w:lineRule="auto"/>
        <w:ind w:firstLine="567"/>
        <w:jc w:val="both"/>
        <w:rPr>
          <w:rFonts w:ascii="Times New Roman" w:hAnsi="Times New Roman" w:cs="Times New Roman"/>
          <w:sz w:val="28"/>
          <w:szCs w:val="28"/>
        </w:rPr>
      </w:pPr>
      <w:r w:rsidRPr="00B965BA">
        <w:rPr>
          <w:rFonts w:ascii="Times New Roman" w:hAnsi="Times New Roman" w:cs="Times New Roman"/>
          <w:sz w:val="28"/>
          <w:szCs w:val="28"/>
        </w:rPr>
        <w:t>В 2018 году Управлением возбуждено 5 дел по признакам нарушения ст.11 (4 из которых по картелю на торгах), 3 дела по п.1 ч.1 ст.17.</w:t>
      </w:r>
    </w:p>
    <w:p w:rsidR="00B965BA" w:rsidRPr="00B965BA" w:rsidRDefault="00B965BA" w:rsidP="00B965BA">
      <w:pPr>
        <w:pStyle w:val="ConsPlusNormal"/>
        <w:spacing w:line="276" w:lineRule="auto"/>
        <w:ind w:firstLine="567"/>
        <w:jc w:val="both"/>
        <w:rPr>
          <w:rFonts w:ascii="Times New Roman" w:hAnsi="Times New Roman" w:cs="Times New Roman"/>
          <w:sz w:val="28"/>
          <w:szCs w:val="28"/>
        </w:rPr>
      </w:pPr>
      <w:r w:rsidRPr="00B965BA">
        <w:rPr>
          <w:rFonts w:ascii="Times New Roman" w:hAnsi="Times New Roman" w:cs="Times New Roman"/>
          <w:sz w:val="28"/>
          <w:szCs w:val="28"/>
        </w:rPr>
        <w:t xml:space="preserve">В 2019 году Управлением возбуждено 1 дело по признакам нарушения ст.11 по картелю на торгах. Дела по </w:t>
      </w:r>
      <w:proofErr w:type="spellStart"/>
      <w:r w:rsidRPr="00B965BA">
        <w:rPr>
          <w:rFonts w:ascii="Times New Roman" w:hAnsi="Times New Roman" w:cs="Times New Roman"/>
          <w:sz w:val="28"/>
          <w:szCs w:val="28"/>
        </w:rPr>
        <w:t>антиконкурентным</w:t>
      </w:r>
      <w:proofErr w:type="spellEnd"/>
      <w:r w:rsidRPr="00B965BA">
        <w:rPr>
          <w:rFonts w:ascii="Times New Roman" w:hAnsi="Times New Roman" w:cs="Times New Roman"/>
          <w:sz w:val="28"/>
          <w:szCs w:val="28"/>
        </w:rPr>
        <w:t xml:space="preserve"> соглашениям между заказчиками либо организаторами торгов с участниками торгов не возбуждались.</w:t>
      </w:r>
    </w:p>
    <w:p w:rsidR="00B965BA" w:rsidRPr="00B965BA" w:rsidRDefault="00B965BA" w:rsidP="00B965BA">
      <w:pPr>
        <w:pStyle w:val="ConsPlusNormal"/>
        <w:spacing w:line="276" w:lineRule="auto"/>
        <w:ind w:firstLine="567"/>
        <w:jc w:val="both"/>
        <w:rPr>
          <w:rFonts w:ascii="Times New Roman" w:hAnsi="Times New Roman" w:cs="Times New Roman"/>
          <w:b/>
          <w:spacing w:val="-2"/>
          <w:sz w:val="28"/>
          <w:szCs w:val="28"/>
        </w:rPr>
      </w:pPr>
      <w:r w:rsidRPr="00B965BA">
        <w:rPr>
          <w:rFonts w:ascii="Times New Roman" w:hAnsi="Times New Roman" w:cs="Times New Roman"/>
          <w:spacing w:val="-2"/>
          <w:sz w:val="28"/>
          <w:szCs w:val="28"/>
        </w:rPr>
        <w:t xml:space="preserve">В 2020 году Управлением возбуждено 2 дела по признакам нарушения ст.11 при этом данные дела не относятся к картелям на торгах, а также не связаны с соглашениями между заказчиками либо организаторами торгов с участниками торгов.  </w:t>
      </w:r>
    </w:p>
    <w:p w:rsidR="00B965BA" w:rsidRPr="00B965BA" w:rsidRDefault="00B965BA" w:rsidP="00B965BA">
      <w:pPr>
        <w:pStyle w:val="ConsPlusNormal"/>
        <w:spacing w:line="276" w:lineRule="auto"/>
        <w:ind w:firstLine="567"/>
        <w:jc w:val="both"/>
        <w:rPr>
          <w:rFonts w:ascii="Times New Roman" w:hAnsi="Times New Roman" w:cs="Times New Roman"/>
          <w:sz w:val="28"/>
          <w:szCs w:val="28"/>
        </w:rPr>
      </w:pPr>
    </w:p>
    <w:p w:rsidR="00B965BA" w:rsidRPr="00B965BA" w:rsidRDefault="00B965BA" w:rsidP="00B965BA">
      <w:pPr>
        <w:pStyle w:val="a3"/>
        <w:spacing w:line="276" w:lineRule="auto"/>
        <w:jc w:val="center"/>
        <w:rPr>
          <w:b/>
          <w:sz w:val="28"/>
          <w:szCs w:val="28"/>
        </w:rPr>
      </w:pPr>
      <w:r w:rsidRPr="00B965BA">
        <w:rPr>
          <w:b/>
          <w:sz w:val="28"/>
          <w:szCs w:val="28"/>
        </w:rPr>
        <w:lastRenderedPageBreak/>
        <w:t xml:space="preserve">Административная ответственность за заключение и участие в </w:t>
      </w:r>
      <w:proofErr w:type="spellStart"/>
      <w:r w:rsidRPr="00B965BA">
        <w:rPr>
          <w:b/>
          <w:sz w:val="28"/>
          <w:szCs w:val="28"/>
        </w:rPr>
        <w:t>антиконкурентном</w:t>
      </w:r>
      <w:proofErr w:type="spellEnd"/>
      <w:r w:rsidRPr="00B965BA">
        <w:rPr>
          <w:b/>
          <w:sz w:val="28"/>
          <w:szCs w:val="28"/>
        </w:rPr>
        <w:t xml:space="preserve"> соглашении предусмотрена ст.14.32 КоАП РФ</w:t>
      </w:r>
    </w:p>
    <w:p w:rsidR="00B965BA" w:rsidRPr="00B965BA" w:rsidRDefault="00B965BA" w:rsidP="00B965BA">
      <w:pPr>
        <w:pStyle w:val="a3"/>
        <w:spacing w:line="276" w:lineRule="auto"/>
        <w:ind w:firstLine="567"/>
        <w:jc w:val="both"/>
        <w:rPr>
          <w:b/>
          <w:sz w:val="28"/>
          <w:szCs w:val="28"/>
        </w:rPr>
      </w:pPr>
    </w:p>
    <w:p w:rsidR="00B965BA" w:rsidRPr="00B965BA" w:rsidRDefault="00B965BA" w:rsidP="00B965BA">
      <w:pPr>
        <w:pStyle w:val="a3"/>
        <w:spacing w:line="276" w:lineRule="auto"/>
        <w:ind w:firstLine="567"/>
        <w:jc w:val="both"/>
        <w:rPr>
          <w:spacing w:val="-4"/>
          <w:sz w:val="28"/>
          <w:szCs w:val="28"/>
        </w:rPr>
      </w:pPr>
      <w:r w:rsidRPr="00B965BA">
        <w:rPr>
          <w:spacing w:val="-4"/>
          <w:sz w:val="28"/>
          <w:szCs w:val="28"/>
        </w:rPr>
        <w:t>За заключение ограничивающего конкуренцию соглашения предусмотрена административная ответственность, при этом меры административной ответственности законодателем установлены очень жесткие. </w:t>
      </w:r>
    </w:p>
    <w:p w:rsidR="00B965BA" w:rsidRPr="00B965BA" w:rsidRDefault="00B965BA" w:rsidP="00B965BA">
      <w:pPr>
        <w:pStyle w:val="a3"/>
        <w:spacing w:line="276" w:lineRule="auto"/>
        <w:ind w:firstLine="567"/>
        <w:jc w:val="both"/>
        <w:rPr>
          <w:sz w:val="28"/>
          <w:szCs w:val="28"/>
        </w:rPr>
      </w:pPr>
      <w:r w:rsidRPr="00B965BA">
        <w:rPr>
          <w:sz w:val="28"/>
          <w:szCs w:val="28"/>
        </w:rPr>
        <w:t xml:space="preserve">Это оборотные штрафы, которые рассчитываются от суммы выручки правонарушителя от реализации товара, либо от суммы расходов правонарушителя на приобретение товара. Применительно к антимонопольным соглашениям на торгах (п.2 ч.1 ст.11, п.1 ч.1 ст.17 </w:t>
      </w:r>
      <w:r w:rsidRPr="00B965BA">
        <w:rPr>
          <w:color w:val="333333"/>
          <w:sz w:val="28"/>
          <w:szCs w:val="28"/>
        </w:rPr>
        <w:t>Закона о защите конкуренции)</w:t>
      </w:r>
      <w:r w:rsidRPr="00B965BA">
        <w:rPr>
          <w:sz w:val="28"/>
          <w:szCs w:val="28"/>
        </w:rPr>
        <w:t xml:space="preserve"> штраф исчисляется от начальной стоимости предмета торгов. При этом административная ответственность предусмотрена как для </w:t>
      </w:r>
      <w:proofErr w:type="gramStart"/>
      <w:r w:rsidRPr="00B965BA">
        <w:rPr>
          <w:sz w:val="28"/>
          <w:szCs w:val="28"/>
        </w:rPr>
        <w:t>юридических</w:t>
      </w:r>
      <w:proofErr w:type="gramEnd"/>
      <w:r w:rsidRPr="00B965BA">
        <w:rPr>
          <w:sz w:val="28"/>
          <w:szCs w:val="28"/>
        </w:rPr>
        <w:t xml:space="preserve"> так и для должностных лиц.</w:t>
      </w:r>
    </w:p>
    <w:p w:rsidR="00B965BA" w:rsidRPr="00B965BA" w:rsidRDefault="00B965BA" w:rsidP="00B965BA">
      <w:pPr>
        <w:autoSpaceDE w:val="0"/>
        <w:autoSpaceDN w:val="0"/>
        <w:adjustRightInd w:val="0"/>
        <w:spacing w:after="0"/>
        <w:ind w:firstLine="567"/>
        <w:jc w:val="both"/>
        <w:rPr>
          <w:rFonts w:ascii="Times New Roman" w:hAnsi="Times New Roman"/>
          <w:bCs/>
          <w:sz w:val="28"/>
          <w:szCs w:val="28"/>
        </w:rPr>
      </w:pPr>
      <w:r w:rsidRPr="00B965BA">
        <w:rPr>
          <w:rFonts w:ascii="Times New Roman" w:hAnsi="Times New Roman"/>
          <w:bCs/>
          <w:sz w:val="28"/>
          <w:szCs w:val="28"/>
        </w:rPr>
        <w:t>Для должностного лица может быть применена дисквалификация на срок до трех лет.</w:t>
      </w:r>
    </w:p>
    <w:p w:rsidR="00B965BA" w:rsidRPr="00B965BA" w:rsidRDefault="00B965BA" w:rsidP="00B965BA">
      <w:pPr>
        <w:pStyle w:val="a3"/>
        <w:spacing w:line="276" w:lineRule="auto"/>
        <w:ind w:firstLine="567"/>
        <w:jc w:val="both"/>
        <w:rPr>
          <w:sz w:val="28"/>
          <w:szCs w:val="28"/>
        </w:rPr>
      </w:pPr>
      <w:r w:rsidRPr="00B965BA">
        <w:rPr>
          <w:sz w:val="28"/>
          <w:szCs w:val="28"/>
        </w:rPr>
        <w:t xml:space="preserve">Хотелось бы отметить, что привлечение юридического лица к административной ответственности за </w:t>
      </w:r>
      <w:proofErr w:type="spellStart"/>
      <w:r w:rsidRPr="00B965BA">
        <w:rPr>
          <w:sz w:val="28"/>
          <w:szCs w:val="28"/>
        </w:rPr>
        <w:t>антиконкурентное</w:t>
      </w:r>
      <w:proofErr w:type="spellEnd"/>
      <w:r w:rsidRPr="00B965BA">
        <w:rPr>
          <w:sz w:val="28"/>
          <w:szCs w:val="28"/>
        </w:rPr>
        <w:t xml:space="preserve"> соглашение не освобождает от ответственности должностных лиц.</w:t>
      </w:r>
    </w:p>
    <w:p w:rsidR="00B965BA" w:rsidRPr="00B965BA" w:rsidRDefault="00B965BA" w:rsidP="00B965BA">
      <w:pPr>
        <w:pStyle w:val="a3"/>
        <w:spacing w:line="276" w:lineRule="auto"/>
        <w:ind w:firstLine="567"/>
        <w:jc w:val="both"/>
        <w:rPr>
          <w:sz w:val="28"/>
          <w:szCs w:val="28"/>
        </w:rPr>
      </w:pPr>
      <w:r w:rsidRPr="00B965BA">
        <w:rPr>
          <w:sz w:val="28"/>
          <w:szCs w:val="28"/>
        </w:rPr>
        <w:t xml:space="preserve">В 2018 г. за заключение, исполнение и участие в </w:t>
      </w:r>
      <w:proofErr w:type="spellStart"/>
      <w:r w:rsidRPr="00B965BA">
        <w:rPr>
          <w:sz w:val="28"/>
          <w:szCs w:val="28"/>
        </w:rPr>
        <w:t>антиконкурентном</w:t>
      </w:r>
      <w:proofErr w:type="spellEnd"/>
      <w:r w:rsidRPr="00B965BA">
        <w:rPr>
          <w:sz w:val="28"/>
          <w:szCs w:val="28"/>
        </w:rPr>
        <w:t xml:space="preserve"> соглашении (картеле) управлением привлечено к административной ответственности; </w:t>
      </w:r>
    </w:p>
    <w:p w:rsidR="00B965BA" w:rsidRPr="00B965BA" w:rsidRDefault="00B965BA" w:rsidP="00B965BA">
      <w:pPr>
        <w:pStyle w:val="a3"/>
        <w:spacing w:line="276" w:lineRule="auto"/>
        <w:ind w:firstLine="567"/>
        <w:jc w:val="both"/>
        <w:rPr>
          <w:sz w:val="28"/>
          <w:szCs w:val="28"/>
        </w:rPr>
      </w:pPr>
      <w:r w:rsidRPr="00B965BA">
        <w:rPr>
          <w:sz w:val="28"/>
          <w:szCs w:val="28"/>
        </w:rPr>
        <w:t>2 должностных лица в виде штрафов в размере по 20 000 рублей каждому. В настоящее время штрафы оплачены.</w:t>
      </w:r>
    </w:p>
    <w:p w:rsidR="00B965BA" w:rsidRPr="00B965BA" w:rsidRDefault="00B965BA" w:rsidP="00B965BA">
      <w:pPr>
        <w:pStyle w:val="a3"/>
        <w:spacing w:line="276" w:lineRule="auto"/>
        <w:ind w:firstLine="567"/>
        <w:jc w:val="both"/>
        <w:rPr>
          <w:sz w:val="28"/>
          <w:szCs w:val="28"/>
        </w:rPr>
      </w:pPr>
      <w:r w:rsidRPr="00B965BA">
        <w:rPr>
          <w:sz w:val="28"/>
          <w:szCs w:val="28"/>
        </w:rPr>
        <w:t>1 юридическое лицо в виде штрафа в размере 3 532 760 рублей, который был снижен в дальнейшем при обжаловании соответствующего постановления в судебном порядке до 3 301 240 рублей. В настоящее время штраф оплачен.</w:t>
      </w:r>
    </w:p>
    <w:p w:rsidR="00B965BA" w:rsidRPr="00B965BA" w:rsidRDefault="00B965BA" w:rsidP="00B965BA">
      <w:pPr>
        <w:pStyle w:val="a3"/>
        <w:spacing w:line="276" w:lineRule="auto"/>
        <w:ind w:firstLine="567"/>
        <w:jc w:val="both"/>
        <w:rPr>
          <w:sz w:val="28"/>
          <w:szCs w:val="28"/>
        </w:rPr>
      </w:pPr>
      <w:r w:rsidRPr="00B965BA">
        <w:rPr>
          <w:sz w:val="28"/>
          <w:szCs w:val="28"/>
        </w:rPr>
        <w:t xml:space="preserve">В 2019 г. за заключение исполнение и участие в </w:t>
      </w:r>
      <w:proofErr w:type="spellStart"/>
      <w:r w:rsidRPr="00B965BA">
        <w:rPr>
          <w:sz w:val="28"/>
          <w:szCs w:val="28"/>
        </w:rPr>
        <w:t>антиконкурентном</w:t>
      </w:r>
      <w:proofErr w:type="spellEnd"/>
      <w:r w:rsidRPr="00B965BA">
        <w:rPr>
          <w:sz w:val="28"/>
          <w:szCs w:val="28"/>
        </w:rPr>
        <w:t xml:space="preserve"> соглашении (картеле) управлением привлечено к административной ответственности:</w:t>
      </w:r>
    </w:p>
    <w:p w:rsidR="00B965BA" w:rsidRPr="00B965BA" w:rsidRDefault="00B965BA" w:rsidP="00B965BA">
      <w:pPr>
        <w:pStyle w:val="a3"/>
        <w:spacing w:line="276" w:lineRule="auto"/>
        <w:ind w:firstLine="567"/>
        <w:jc w:val="both"/>
        <w:rPr>
          <w:sz w:val="28"/>
          <w:szCs w:val="28"/>
        </w:rPr>
      </w:pPr>
      <w:r w:rsidRPr="00B965BA">
        <w:rPr>
          <w:sz w:val="28"/>
          <w:szCs w:val="28"/>
        </w:rPr>
        <w:t>2 должностных лица в виде штрафа в размере 20 000 рублей. В настоящее время штрафы оплачены;</w:t>
      </w:r>
    </w:p>
    <w:p w:rsidR="00B965BA" w:rsidRPr="00B965BA" w:rsidRDefault="00B965BA" w:rsidP="00B965BA">
      <w:pPr>
        <w:pStyle w:val="a3"/>
        <w:spacing w:line="276" w:lineRule="auto"/>
        <w:ind w:firstLine="567"/>
        <w:jc w:val="both"/>
        <w:rPr>
          <w:sz w:val="28"/>
          <w:szCs w:val="28"/>
        </w:rPr>
      </w:pPr>
      <w:r w:rsidRPr="00B965BA">
        <w:rPr>
          <w:sz w:val="28"/>
          <w:szCs w:val="28"/>
        </w:rPr>
        <w:t xml:space="preserve">11 юридических лиц в виде штрафов в размерах от 100 000 рублей до </w:t>
      </w:r>
      <w:r w:rsidRPr="00B965BA">
        <w:rPr>
          <w:spacing w:val="-6"/>
          <w:sz w:val="28"/>
          <w:szCs w:val="28"/>
        </w:rPr>
        <w:t>7 985 520 рублей</w:t>
      </w:r>
      <w:r w:rsidRPr="00B965BA">
        <w:rPr>
          <w:sz w:val="28"/>
          <w:szCs w:val="28"/>
        </w:rPr>
        <w:t>.</w:t>
      </w:r>
    </w:p>
    <w:p w:rsidR="00B965BA" w:rsidRPr="00B965BA" w:rsidRDefault="00B965BA" w:rsidP="00B965BA">
      <w:pPr>
        <w:pStyle w:val="a3"/>
        <w:spacing w:line="276" w:lineRule="auto"/>
        <w:ind w:firstLine="567"/>
        <w:jc w:val="both"/>
        <w:rPr>
          <w:sz w:val="28"/>
          <w:szCs w:val="28"/>
        </w:rPr>
      </w:pPr>
      <w:r w:rsidRPr="00B965BA">
        <w:rPr>
          <w:sz w:val="28"/>
          <w:szCs w:val="28"/>
        </w:rPr>
        <w:t xml:space="preserve">Кроме того, в 2019 г. за заключение </w:t>
      </w:r>
      <w:proofErr w:type="spellStart"/>
      <w:r w:rsidRPr="00B965BA">
        <w:rPr>
          <w:sz w:val="28"/>
          <w:szCs w:val="28"/>
        </w:rPr>
        <w:t>антиконкурентного</w:t>
      </w:r>
      <w:proofErr w:type="spellEnd"/>
      <w:r w:rsidRPr="00B965BA">
        <w:rPr>
          <w:sz w:val="28"/>
          <w:szCs w:val="28"/>
        </w:rPr>
        <w:t xml:space="preserve"> соглашения между заказчиком и участниками закупок к административной ответственности привлечено:</w:t>
      </w:r>
    </w:p>
    <w:p w:rsidR="00B965BA" w:rsidRPr="00B965BA" w:rsidRDefault="00B965BA" w:rsidP="00B965BA">
      <w:pPr>
        <w:pStyle w:val="a3"/>
        <w:spacing w:line="276" w:lineRule="auto"/>
        <w:ind w:firstLine="567"/>
        <w:jc w:val="both"/>
        <w:rPr>
          <w:sz w:val="28"/>
          <w:szCs w:val="28"/>
        </w:rPr>
      </w:pPr>
      <w:r w:rsidRPr="00B965BA">
        <w:rPr>
          <w:sz w:val="28"/>
          <w:szCs w:val="28"/>
        </w:rPr>
        <w:t xml:space="preserve">3 юридических лица в виде штрафов в размерах 952 869,04 рублей, 1 215 003 рубля наложенных в отношении участников закупок (торгов в форме </w:t>
      </w:r>
      <w:r w:rsidRPr="00B965BA">
        <w:rPr>
          <w:sz w:val="28"/>
          <w:szCs w:val="28"/>
        </w:rPr>
        <w:lastRenderedPageBreak/>
        <w:t>электронных аукционов), и 2 413 181 рубля наложенного в отношении заказчика данных торгов.</w:t>
      </w:r>
    </w:p>
    <w:p w:rsidR="00B965BA" w:rsidRPr="00B965BA" w:rsidRDefault="00B965BA" w:rsidP="00B965BA">
      <w:pPr>
        <w:pStyle w:val="a3"/>
        <w:spacing w:line="276" w:lineRule="auto"/>
        <w:ind w:firstLine="567"/>
        <w:jc w:val="both"/>
        <w:rPr>
          <w:sz w:val="28"/>
          <w:szCs w:val="28"/>
        </w:rPr>
      </w:pPr>
      <w:r w:rsidRPr="00B965BA">
        <w:rPr>
          <w:sz w:val="28"/>
          <w:szCs w:val="28"/>
        </w:rPr>
        <w:t>2 должностных лица, указанных юридических лиц были привлечены Арбитражным судом РФ к административной ответственности в виде штрафа в размере 20 000 рублей, и одно в виде дисквалификации на 6 месяцев.</w:t>
      </w:r>
    </w:p>
    <w:p w:rsidR="00B965BA" w:rsidRPr="00B965BA" w:rsidRDefault="00B965BA" w:rsidP="00B965BA">
      <w:pPr>
        <w:pStyle w:val="a3"/>
        <w:spacing w:line="276" w:lineRule="auto"/>
        <w:ind w:firstLine="567"/>
        <w:jc w:val="both"/>
        <w:rPr>
          <w:sz w:val="28"/>
          <w:szCs w:val="28"/>
        </w:rPr>
      </w:pPr>
      <w:r w:rsidRPr="00B965BA">
        <w:rPr>
          <w:sz w:val="28"/>
          <w:szCs w:val="28"/>
        </w:rPr>
        <w:t xml:space="preserve">В 2020 г. за заключение исполнение и участие в </w:t>
      </w:r>
      <w:proofErr w:type="spellStart"/>
      <w:r w:rsidRPr="00B965BA">
        <w:rPr>
          <w:sz w:val="28"/>
          <w:szCs w:val="28"/>
        </w:rPr>
        <w:t>антиконкурентном</w:t>
      </w:r>
      <w:proofErr w:type="spellEnd"/>
      <w:r w:rsidRPr="00B965BA">
        <w:rPr>
          <w:sz w:val="28"/>
          <w:szCs w:val="28"/>
        </w:rPr>
        <w:t xml:space="preserve"> соглашении (картеле) управлением привлечено к административной ответственности:</w:t>
      </w:r>
    </w:p>
    <w:p w:rsidR="00B965BA" w:rsidRPr="00B965BA" w:rsidRDefault="00B965BA" w:rsidP="00B965BA">
      <w:pPr>
        <w:pStyle w:val="a3"/>
        <w:spacing w:line="276" w:lineRule="auto"/>
        <w:ind w:firstLine="567"/>
        <w:jc w:val="both"/>
        <w:rPr>
          <w:sz w:val="28"/>
          <w:szCs w:val="28"/>
        </w:rPr>
      </w:pPr>
      <w:r w:rsidRPr="00B965BA">
        <w:rPr>
          <w:sz w:val="28"/>
          <w:szCs w:val="28"/>
        </w:rPr>
        <w:t xml:space="preserve">2 юридических лица, в виде штрафов в размерах 453 181,24 руб. и 476 402,04 руб. В настоящее время постановления о наложении данных штрафов оспариваются в Арбитражном суде Кемеровской области. </w:t>
      </w:r>
    </w:p>
    <w:p w:rsidR="00840434" w:rsidRPr="00B965BA" w:rsidRDefault="00B965BA" w:rsidP="00B965BA">
      <w:pPr>
        <w:pStyle w:val="a3"/>
        <w:spacing w:line="276" w:lineRule="auto"/>
        <w:ind w:firstLine="567"/>
        <w:jc w:val="both"/>
        <w:rPr>
          <w:bCs/>
          <w:sz w:val="28"/>
          <w:szCs w:val="28"/>
        </w:rPr>
      </w:pPr>
      <w:r w:rsidRPr="00B965BA">
        <w:rPr>
          <w:sz w:val="28"/>
          <w:szCs w:val="28"/>
        </w:rPr>
        <w:t>Арбитражным судом КО к административной ответственности привлечено одно должностное лицо в виде штрафа в размере 20 000 рублей. В отношении одного должностного лица в Арбитражном суде КО в настоящее время ведется административное производство.</w:t>
      </w:r>
    </w:p>
    <w:p w:rsidR="00F94F38" w:rsidRPr="00B965BA" w:rsidRDefault="00F94F38" w:rsidP="00B965BA">
      <w:pPr>
        <w:autoSpaceDE w:val="0"/>
        <w:autoSpaceDN w:val="0"/>
        <w:adjustRightInd w:val="0"/>
        <w:spacing w:after="0"/>
        <w:ind w:firstLine="567"/>
        <w:jc w:val="both"/>
        <w:rPr>
          <w:rFonts w:ascii="Times New Roman" w:hAnsi="Times New Roman"/>
          <w:bCs/>
          <w:sz w:val="28"/>
          <w:szCs w:val="28"/>
        </w:rPr>
      </w:pPr>
    </w:p>
    <w:p w:rsidR="00F94F38" w:rsidRPr="00B965BA" w:rsidRDefault="00F94F38" w:rsidP="00B965BA">
      <w:pPr>
        <w:autoSpaceDE w:val="0"/>
        <w:autoSpaceDN w:val="0"/>
        <w:adjustRightInd w:val="0"/>
        <w:spacing w:after="0"/>
        <w:jc w:val="center"/>
        <w:rPr>
          <w:rFonts w:ascii="Times New Roman" w:hAnsi="Times New Roman"/>
          <w:b/>
          <w:sz w:val="28"/>
          <w:szCs w:val="28"/>
        </w:rPr>
      </w:pPr>
      <w:r w:rsidRPr="00B965BA">
        <w:rPr>
          <w:rFonts w:ascii="Times New Roman" w:hAnsi="Times New Roman"/>
          <w:b/>
          <w:sz w:val="28"/>
          <w:szCs w:val="28"/>
        </w:rPr>
        <w:t>Антимонопольный контроль за созданием в субъекте унитарных предприятий. Нарушение статьи 15 Федерального закона № 135-ФЗ «О защите конкуренции» при создании и реорганизации органами власти и управления унитарных предприятий</w:t>
      </w:r>
    </w:p>
    <w:p w:rsidR="00C746CF" w:rsidRPr="00B965BA" w:rsidRDefault="00C746CF" w:rsidP="00B965BA">
      <w:pPr>
        <w:autoSpaceDE w:val="0"/>
        <w:autoSpaceDN w:val="0"/>
        <w:adjustRightInd w:val="0"/>
        <w:spacing w:after="0"/>
        <w:ind w:firstLine="567"/>
        <w:jc w:val="both"/>
        <w:rPr>
          <w:rFonts w:ascii="Times New Roman" w:hAnsi="Times New Roman"/>
          <w:b/>
          <w:sz w:val="28"/>
          <w:szCs w:val="28"/>
        </w:rPr>
      </w:pPr>
    </w:p>
    <w:p w:rsidR="00C746CF" w:rsidRPr="00B965BA" w:rsidRDefault="00C746CF" w:rsidP="00B965BA">
      <w:pPr>
        <w:spacing w:after="0"/>
        <w:ind w:right="312" w:firstLine="567"/>
        <w:jc w:val="both"/>
        <w:rPr>
          <w:rFonts w:ascii="Times New Roman" w:hAnsi="Times New Roman"/>
          <w:sz w:val="28"/>
          <w:szCs w:val="28"/>
        </w:rPr>
      </w:pPr>
      <w:r w:rsidRPr="00B965BA">
        <w:rPr>
          <w:rFonts w:ascii="Times New Roman" w:hAnsi="Times New Roman"/>
          <w:sz w:val="28"/>
          <w:szCs w:val="28"/>
        </w:rPr>
        <w:t xml:space="preserve">До настоящего времени во многих потенциально конкурентных сферах унитарные предприятия препятствуют развитию конкуренции, в связи с чем 27.12.2019 был принят Федеральный закон № 485-ФЗ «О внесении изменений в Федеральный закон «О государственных и муниципальных унитарных предприятиях» и Федеральный закон «О защите конкуренции». </w:t>
      </w:r>
    </w:p>
    <w:p w:rsidR="00C746CF" w:rsidRPr="00B965BA" w:rsidRDefault="00C746CF" w:rsidP="00B965BA">
      <w:pPr>
        <w:spacing w:after="0"/>
        <w:ind w:right="312" w:firstLine="567"/>
        <w:jc w:val="both"/>
        <w:rPr>
          <w:rFonts w:ascii="Times New Roman" w:hAnsi="Times New Roman"/>
          <w:sz w:val="28"/>
          <w:szCs w:val="28"/>
        </w:rPr>
      </w:pPr>
      <w:r w:rsidRPr="00B965BA">
        <w:rPr>
          <w:rFonts w:ascii="Times New Roman" w:hAnsi="Times New Roman"/>
          <w:sz w:val="28"/>
          <w:szCs w:val="28"/>
        </w:rPr>
        <w:t>Закон разработан ФАС России в целях реализации Национального плана развития конкуренции на 2018-2020 годы и уже с 08.01.2020 вводит запрет на создание унитарных предприятий на конкурентных рынках и определяет закрытый перечень исключений из общего запрета.</w:t>
      </w:r>
    </w:p>
    <w:p w:rsidR="00C746CF" w:rsidRPr="00B965BA" w:rsidRDefault="00C746CF" w:rsidP="00B965BA">
      <w:pPr>
        <w:spacing w:after="0"/>
        <w:ind w:right="312" w:firstLine="567"/>
        <w:jc w:val="both"/>
        <w:rPr>
          <w:rFonts w:ascii="Times New Roman" w:hAnsi="Times New Roman"/>
          <w:sz w:val="28"/>
          <w:szCs w:val="28"/>
        </w:rPr>
      </w:pPr>
      <w:r w:rsidRPr="00B965BA">
        <w:rPr>
          <w:rFonts w:ascii="Times New Roman" w:hAnsi="Times New Roman"/>
          <w:noProof/>
          <w:sz w:val="28"/>
          <w:szCs w:val="28"/>
          <w:lang w:eastAsia="ru-RU"/>
        </w:rPr>
        <w:drawing>
          <wp:anchor distT="0" distB="0" distL="114300" distR="114300" simplePos="0" relativeHeight="251659264" behindDoc="0" locked="0" layoutInCell="1" allowOverlap="0">
            <wp:simplePos x="0" y="0"/>
            <wp:positionH relativeFrom="page">
              <wp:posOffset>7200900</wp:posOffset>
            </wp:positionH>
            <wp:positionV relativeFrom="page">
              <wp:posOffset>3415030</wp:posOffset>
            </wp:positionV>
            <wp:extent cx="4445" cy="4445"/>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65BA">
        <w:rPr>
          <w:rFonts w:ascii="Times New Roman" w:hAnsi="Times New Roman"/>
          <w:sz w:val="28"/>
          <w:szCs w:val="28"/>
        </w:rPr>
        <w:t xml:space="preserve">Осуществлять контроль за созданием в субъекте Российской Федерации унитарных предприятий уполномочена Федеральная антимонопольная служба. </w:t>
      </w:r>
    </w:p>
    <w:p w:rsidR="00C746CF" w:rsidRPr="00B965BA" w:rsidRDefault="00C746CF" w:rsidP="00B965BA">
      <w:pPr>
        <w:spacing w:after="0"/>
        <w:ind w:right="312" w:firstLine="567"/>
        <w:jc w:val="both"/>
        <w:rPr>
          <w:rFonts w:ascii="Times New Roman" w:hAnsi="Times New Roman"/>
          <w:sz w:val="28"/>
          <w:szCs w:val="28"/>
        </w:rPr>
      </w:pPr>
      <w:r w:rsidRPr="00B965BA">
        <w:rPr>
          <w:rFonts w:ascii="Times New Roman" w:hAnsi="Times New Roman"/>
          <w:noProof/>
          <w:sz w:val="28"/>
          <w:szCs w:val="28"/>
        </w:rPr>
        <w:t>В Федеральный закон «О защите конкуренции» введена новая Глава 7.1. «Антимонопольные требования к созданию унитарных предприятий и осуществлению их деятельности».</w:t>
      </w:r>
      <w:r w:rsidRPr="00B965BA">
        <w:rPr>
          <w:rFonts w:ascii="Times New Roman" w:hAnsi="Times New Roman"/>
          <w:sz w:val="28"/>
          <w:szCs w:val="28"/>
        </w:rPr>
        <w:t xml:space="preserve"> </w:t>
      </w:r>
    </w:p>
    <w:p w:rsidR="00C746CF" w:rsidRPr="00B965BA" w:rsidRDefault="00C746CF" w:rsidP="00B965BA">
      <w:pPr>
        <w:spacing w:after="0"/>
        <w:ind w:right="312" w:firstLine="567"/>
        <w:jc w:val="both"/>
        <w:rPr>
          <w:rFonts w:ascii="Times New Roman" w:hAnsi="Times New Roman"/>
          <w:sz w:val="28"/>
          <w:szCs w:val="28"/>
        </w:rPr>
      </w:pPr>
      <w:r w:rsidRPr="00B965BA">
        <w:rPr>
          <w:rFonts w:ascii="Times New Roman" w:hAnsi="Times New Roman"/>
          <w:sz w:val="28"/>
          <w:szCs w:val="28"/>
        </w:rPr>
        <w:t xml:space="preserve">В соответствии со статьей 35.1 Закона О защите конкуренции не допускается деятельность унитарных предприятий на товарных рынках РФ, находящихся в состоянии конкуренции, за исключением если выручка </w:t>
      </w:r>
      <w:r w:rsidRPr="00B965BA">
        <w:rPr>
          <w:rFonts w:ascii="Times New Roman" w:hAnsi="Times New Roman"/>
          <w:sz w:val="28"/>
          <w:szCs w:val="28"/>
        </w:rPr>
        <w:lastRenderedPageBreak/>
        <w:t>унитарного предприятия от деятельности на товарных рынках РФ, находящихся в состоянии конкуренции, превышает десять процентов совокупной выручки унитарного предприятия за последний год.</w:t>
      </w:r>
    </w:p>
    <w:p w:rsidR="00C746CF" w:rsidRPr="00B965BA" w:rsidRDefault="00C746CF" w:rsidP="00B965BA">
      <w:pPr>
        <w:spacing w:after="0"/>
        <w:ind w:right="312" w:firstLine="567"/>
        <w:jc w:val="both"/>
        <w:rPr>
          <w:rFonts w:ascii="Times New Roman" w:hAnsi="Times New Roman"/>
          <w:sz w:val="28"/>
          <w:szCs w:val="28"/>
        </w:rPr>
      </w:pPr>
      <w:r w:rsidRPr="00B965BA">
        <w:rPr>
          <w:rFonts w:ascii="Times New Roman" w:hAnsi="Times New Roman"/>
          <w:sz w:val="28"/>
          <w:szCs w:val="28"/>
        </w:rPr>
        <w:t xml:space="preserve">В настоящее время не допускается создание, в том числе путем реорганизации, унитарных предприятий или изменение видов их деятельности, за исключением некоторых случаев, </w:t>
      </w:r>
      <w:proofErr w:type="gramStart"/>
      <w:r w:rsidRPr="00B965BA">
        <w:rPr>
          <w:rFonts w:ascii="Times New Roman" w:hAnsi="Times New Roman"/>
          <w:sz w:val="28"/>
          <w:szCs w:val="28"/>
        </w:rPr>
        <w:t>например</w:t>
      </w:r>
      <w:proofErr w:type="gramEnd"/>
      <w:r w:rsidRPr="00B965BA">
        <w:rPr>
          <w:rFonts w:ascii="Times New Roman" w:hAnsi="Times New Roman"/>
          <w:sz w:val="28"/>
          <w:szCs w:val="28"/>
        </w:rPr>
        <w:t xml:space="preserve">: </w:t>
      </w:r>
    </w:p>
    <w:p w:rsidR="00C746CF" w:rsidRPr="00B965BA" w:rsidRDefault="00C746CF" w:rsidP="00B965BA">
      <w:pPr>
        <w:spacing w:after="0"/>
        <w:ind w:right="312" w:firstLine="567"/>
        <w:jc w:val="both"/>
        <w:rPr>
          <w:rFonts w:ascii="Times New Roman" w:hAnsi="Times New Roman"/>
          <w:sz w:val="28"/>
          <w:szCs w:val="28"/>
        </w:rPr>
      </w:pPr>
      <w:r w:rsidRPr="00B965BA">
        <w:rPr>
          <w:rFonts w:ascii="Times New Roman" w:hAnsi="Times New Roman"/>
          <w:sz w:val="28"/>
          <w:szCs w:val="28"/>
        </w:rPr>
        <w:t>-</w:t>
      </w:r>
      <w:r w:rsidRPr="00B965BA">
        <w:rPr>
          <w:rFonts w:ascii="Times New Roman" w:hAnsi="Times New Roman"/>
          <w:sz w:val="28"/>
          <w:szCs w:val="28"/>
        </w:rPr>
        <w:tab/>
        <w:t>предусмотренных федеральными законами, актами Президента РФ или Правительства РФ</w:t>
      </w:r>
    </w:p>
    <w:p w:rsidR="00C746CF" w:rsidRPr="00B965BA" w:rsidRDefault="00C746CF" w:rsidP="00B965BA">
      <w:pPr>
        <w:spacing w:after="0"/>
        <w:ind w:right="312" w:firstLine="567"/>
        <w:jc w:val="both"/>
        <w:rPr>
          <w:rFonts w:ascii="Times New Roman" w:hAnsi="Times New Roman"/>
          <w:sz w:val="28"/>
          <w:szCs w:val="28"/>
        </w:rPr>
      </w:pPr>
      <w:r w:rsidRPr="00B965BA">
        <w:rPr>
          <w:rFonts w:ascii="Times New Roman" w:hAnsi="Times New Roman"/>
          <w:sz w:val="28"/>
          <w:szCs w:val="28"/>
        </w:rPr>
        <w:t>-</w:t>
      </w:r>
      <w:r w:rsidRPr="00B965BA">
        <w:rPr>
          <w:rFonts w:ascii="Times New Roman" w:hAnsi="Times New Roman"/>
          <w:sz w:val="28"/>
          <w:szCs w:val="28"/>
        </w:rPr>
        <w:tab/>
        <w:t>обеспечения деятельности федеральных органов исполнительной власти</w:t>
      </w:r>
    </w:p>
    <w:p w:rsidR="00C746CF" w:rsidRPr="00B965BA" w:rsidRDefault="00C746CF" w:rsidP="00B965BA">
      <w:pPr>
        <w:spacing w:after="0"/>
        <w:ind w:right="312" w:firstLine="567"/>
        <w:jc w:val="both"/>
        <w:rPr>
          <w:rFonts w:ascii="Times New Roman" w:hAnsi="Times New Roman"/>
          <w:sz w:val="28"/>
          <w:szCs w:val="28"/>
        </w:rPr>
      </w:pPr>
      <w:r w:rsidRPr="00B965BA">
        <w:rPr>
          <w:rFonts w:ascii="Times New Roman" w:hAnsi="Times New Roman"/>
          <w:sz w:val="28"/>
          <w:szCs w:val="28"/>
        </w:rPr>
        <w:t>-</w:t>
      </w:r>
      <w:r w:rsidRPr="00B965BA">
        <w:rPr>
          <w:rFonts w:ascii="Times New Roman" w:hAnsi="Times New Roman"/>
          <w:sz w:val="28"/>
          <w:szCs w:val="28"/>
        </w:rPr>
        <w:tab/>
        <w:t>осуществления деятельности в сферах естественных монополий;</w:t>
      </w:r>
    </w:p>
    <w:p w:rsidR="00C746CF" w:rsidRPr="00B965BA" w:rsidRDefault="00C746CF" w:rsidP="00B965BA">
      <w:pPr>
        <w:spacing w:after="0"/>
        <w:ind w:right="312" w:firstLine="567"/>
        <w:jc w:val="both"/>
        <w:rPr>
          <w:rFonts w:ascii="Times New Roman" w:hAnsi="Times New Roman"/>
          <w:sz w:val="28"/>
          <w:szCs w:val="28"/>
        </w:rPr>
      </w:pPr>
      <w:r w:rsidRPr="00B965BA">
        <w:rPr>
          <w:rFonts w:ascii="Times New Roman" w:hAnsi="Times New Roman"/>
          <w:sz w:val="28"/>
          <w:szCs w:val="28"/>
        </w:rPr>
        <w:t>-</w:t>
      </w:r>
      <w:r w:rsidRPr="00B965BA">
        <w:rPr>
          <w:rFonts w:ascii="Times New Roman" w:hAnsi="Times New Roman"/>
          <w:sz w:val="28"/>
          <w:szCs w:val="28"/>
        </w:rPr>
        <w:tab/>
        <w:t>осуществления деятельности в сфере культуры, искусства, кинематографии и сохранения культурных ценностей и т.д.</w:t>
      </w:r>
    </w:p>
    <w:p w:rsidR="00C746CF" w:rsidRPr="00B965BA" w:rsidRDefault="00C746CF" w:rsidP="00B965BA">
      <w:pPr>
        <w:spacing w:after="0"/>
        <w:ind w:right="312" w:firstLine="567"/>
        <w:jc w:val="both"/>
        <w:rPr>
          <w:rFonts w:ascii="Times New Roman" w:hAnsi="Times New Roman"/>
          <w:sz w:val="28"/>
          <w:szCs w:val="28"/>
          <w:highlight w:val="yellow"/>
        </w:rPr>
      </w:pPr>
      <w:r w:rsidRPr="00B965BA">
        <w:rPr>
          <w:rFonts w:ascii="Times New Roman" w:hAnsi="Times New Roman"/>
          <w:sz w:val="28"/>
          <w:szCs w:val="28"/>
        </w:rPr>
        <w:t xml:space="preserve">Необходимо отметить, что Законом № 485-ФЗ установлено дополнительное исключение из запрета создания унитарных предприятий: при необходимости устранения последствий чрезвычайной ситуации, недопущения </w:t>
      </w:r>
      <w:r w:rsidRPr="00B965BA">
        <w:rPr>
          <w:rFonts w:ascii="Times New Roman" w:hAnsi="Times New Roman"/>
          <w:noProof/>
          <w:sz w:val="28"/>
          <w:szCs w:val="28"/>
          <w:lang w:eastAsia="ru-RU"/>
        </w:rPr>
        <w:drawing>
          <wp:inline distT="0" distB="0" distL="0" distR="0">
            <wp:extent cx="9525" cy="9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965BA">
        <w:rPr>
          <w:rFonts w:ascii="Times New Roman" w:hAnsi="Times New Roman"/>
          <w:sz w:val="28"/>
          <w:szCs w:val="28"/>
        </w:rPr>
        <w:t xml:space="preserve">угрозы нормальной жизнедеятельности населения по мотивированному </w:t>
      </w:r>
      <w:r w:rsidRPr="00B965BA">
        <w:rPr>
          <w:rFonts w:ascii="Times New Roman" w:hAnsi="Times New Roman"/>
          <w:noProof/>
          <w:sz w:val="28"/>
          <w:szCs w:val="28"/>
          <w:lang w:eastAsia="ru-RU"/>
        </w:rPr>
        <w:drawing>
          <wp:inline distT="0" distB="0" distL="0" distR="0">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965BA">
        <w:rPr>
          <w:rFonts w:ascii="Times New Roman" w:hAnsi="Times New Roman"/>
          <w:sz w:val="28"/>
          <w:szCs w:val="28"/>
        </w:rPr>
        <w:t>представлению высшего должностного лица субъекта РФ. Правительство РФ рассматривает мотивированное представление высшего должностного лица и принимает по нему соответствующее решение.</w:t>
      </w:r>
    </w:p>
    <w:p w:rsidR="00C746CF" w:rsidRPr="00B965BA" w:rsidRDefault="00C746CF" w:rsidP="00B965BA">
      <w:pPr>
        <w:spacing w:after="0"/>
        <w:ind w:right="317" w:firstLine="567"/>
        <w:jc w:val="both"/>
        <w:rPr>
          <w:rFonts w:ascii="Times New Roman" w:hAnsi="Times New Roman"/>
          <w:sz w:val="28"/>
          <w:szCs w:val="28"/>
        </w:rPr>
      </w:pPr>
      <w:r w:rsidRPr="00B965BA">
        <w:rPr>
          <w:rFonts w:ascii="Times New Roman" w:hAnsi="Times New Roman"/>
          <w:noProof/>
          <w:sz w:val="28"/>
          <w:szCs w:val="28"/>
          <w:lang w:eastAsia="ru-RU"/>
        </w:rPr>
        <w:drawing>
          <wp:anchor distT="0" distB="0" distL="114300" distR="114300" simplePos="0" relativeHeight="251660288" behindDoc="0" locked="0" layoutInCell="1" allowOverlap="0">
            <wp:simplePos x="0" y="0"/>
            <wp:positionH relativeFrom="page">
              <wp:posOffset>621665</wp:posOffset>
            </wp:positionH>
            <wp:positionV relativeFrom="page">
              <wp:posOffset>9770110</wp:posOffset>
            </wp:positionV>
            <wp:extent cx="4445" cy="444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65BA">
        <w:rPr>
          <w:rFonts w:ascii="Times New Roman" w:hAnsi="Times New Roman"/>
          <w:sz w:val="28"/>
          <w:szCs w:val="28"/>
        </w:rPr>
        <w:t xml:space="preserve">Вновь введенной Статьей 35 </w:t>
      </w:r>
      <w:r w:rsidRPr="00B965BA">
        <w:rPr>
          <w:rFonts w:ascii="Times New Roman" w:hAnsi="Times New Roman"/>
          <w:sz w:val="28"/>
          <w:szCs w:val="28"/>
          <w:vertAlign w:val="superscript"/>
        </w:rPr>
        <w:t xml:space="preserve">2 </w:t>
      </w:r>
      <w:r w:rsidRPr="00B965BA">
        <w:rPr>
          <w:rFonts w:ascii="Times New Roman" w:hAnsi="Times New Roman"/>
          <w:sz w:val="28"/>
          <w:szCs w:val="28"/>
        </w:rPr>
        <w:t>Закона о защите конкуренции предусмотрено для органов власти и местного самоуправления право направления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C746CF" w:rsidRPr="00B965BA" w:rsidRDefault="00C746CF" w:rsidP="00B965BA">
      <w:pPr>
        <w:spacing w:after="0"/>
        <w:ind w:right="310" w:firstLine="567"/>
        <w:jc w:val="both"/>
        <w:rPr>
          <w:rFonts w:ascii="Times New Roman" w:hAnsi="Times New Roman"/>
          <w:sz w:val="28"/>
          <w:szCs w:val="28"/>
        </w:rPr>
      </w:pPr>
      <w:r w:rsidRPr="00B965BA">
        <w:rPr>
          <w:rFonts w:ascii="Times New Roman" w:hAnsi="Times New Roman"/>
          <w:sz w:val="28"/>
          <w:szCs w:val="28"/>
        </w:rPr>
        <w:t>В случае установления территориальным органом ФАС России факта создания на территории субъекта РФ унитарного предприятия или изменения видов деятельности такого предприятия с момента вступления Закона № 485-ФЗ в законную силу, территориальным органам ФАС России необходимо исследовать вопрос о соответствии действий органов власти антимонопольному законодательству.</w:t>
      </w:r>
    </w:p>
    <w:p w:rsidR="00C746CF" w:rsidRPr="00B965BA" w:rsidRDefault="00C746CF" w:rsidP="00B965BA">
      <w:pPr>
        <w:spacing w:after="0"/>
        <w:ind w:right="324" w:firstLine="567"/>
        <w:jc w:val="both"/>
        <w:rPr>
          <w:rFonts w:ascii="Times New Roman" w:hAnsi="Times New Roman"/>
          <w:sz w:val="28"/>
          <w:szCs w:val="28"/>
        </w:rPr>
      </w:pPr>
      <w:r w:rsidRPr="00B965BA">
        <w:rPr>
          <w:rFonts w:ascii="Times New Roman" w:hAnsi="Times New Roman"/>
          <w:sz w:val="28"/>
          <w:szCs w:val="28"/>
        </w:rPr>
        <w:t>Нарушение органами власти запрета, установленного статьей 35.1</w:t>
      </w:r>
      <w:r w:rsidRPr="00B965BA">
        <w:rPr>
          <w:rFonts w:ascii="Times New Roman" w:hAnsi="Times New Roman"/>
          <w:sz w:val="28"/>
          <w:szCs w:val="28"/>
          <w:vertAlign w:val="superscript"/>
        </w:rPr>
        <w:t xml:space="preserve"> </w:t>
      </w:r>
      <w:r w:rsidRPr="00B965BA">
        <w:rPr>
          <w:rFonts w:ascii="Times New Roman" w:hAnsi="Times New Roman"/>
          <w:sz w:val="28"/>
          <w:szCs w:val="28"/>
        </w:rPr>
        <w:t>Закона № 135-ФЗ, является основанием для квалификации указанных действий как нарушение пункта 11 части 1 статьи 15 Закона № 135-ФЗ.</w:t>
      </w:r>
    </w:p>
    <w:p w:rsidR="00C746CF" w:rsidRPr="00B965BA" w:rsidRDefault="00C746CF" w:rsidP="00B965BA">
      <w:pPr>
        <w:spacing w:after="0"/>
        <w:ind w:right="331" w:firstLine="567"/>
        <w:jc w:val="both"/>
        <w:rPr>
          <w:rFonts w:ascii="Times New Roman" w:hAnsi="Times New Roman"/>
          <w:sz w:val="28"/>
          <w:szCs w:val="28"/>
        </w:rPr>
      </w:pPr>
      <w:r w:rsidRPr="00B965BA">
        <w:rPr>
          <w:rFonts w:ascii="Times New Roman" w:hAnsi="Times New Roman"/>
          <w:sz w:val="28"/>
          <w:szCs w:val="28"/>
        </w:rPr>
        <w:t xml:space="preserve">Таким образом, в случае, если создание унитарного предприятия или изменение видов его деятельности не подпадает под исключения территориальному органу ФАС России надлежит выдать органам власти предупреждение о прекращении действий, которые содержат признаки </w:t>
      </w:r>
      <w:r w:rsidRPr="00B965BA">
        <w:rPr>
          <w:rFonts w:ascii="Times New Roman" w:hAnsi="Times New Roman"/>
          <w:sz w:val="28"/>
          <w:szCs w:val="28"/>
        </w:rPr>
        <w:lastRenderedPageBreak/>
        <w:t>нарушения антимонопольного законодательства, предусмотренного пунктом 11 части 1 статьи 15 Закона № 135-ФЗ.</w:t>
      </w:r>
    </w:p>
    <w:p w:rsidR="00C746CF" w:rsidRPr="00B965BA" w:rsidRDefault="00C746CF" w:rsidP="00B965BA">
      <w:pPr>
        <w:spacing w:after="0"/>
        <w:ind w:right="28" w:firstLine="567"/>
        <w:jc w:val="both"/>
        <w:rPr>
          <w:rFonts w:ascii="Times New Roman" w:hAnsi="Times New Roman"/>
          <w:sz w:val="28"/>
          <w:szCs w:val="28"/>
        </w:rPr>
      </w:pPr>
      <w:r w:rsidRPr="00B965BA">
        <w:rPr>
          <w:rFonts w:ascii="Times New Roman" w:hAnsi="Times New Roman"/>
          <w:sz w:val="28"/>
          <w:szCs w:val="28"/>
        </w:rPr>
        <w:t>Следует отметить, что Законом № 485-ФЗ предусмотрен переходный период реформирования деятельности унитарных предприятий.</w:t>
      </w:r>
    </w:p>
    <w:p w:rsidR="00C746CF" w:rsidRPr="00B965BA" w:rsidRDefault="00C746CF" w:rsidP="00B965BA">
      <w:pPr>
        <w:spacing w:after="0"/>
        <w:ind w:right="28" w:firstLine="567"/>
        <w:jc w:val="both"/>
        <w:rPr>
          <w:rFonts w:ascii="Times New Roman" w:hAnsi="Times New Roman"/>
          <w:sz w:val="28"/>
          <w:szCs w:val="28"/>
        </w:rPr>
      </w:pPr>
      <w:r w:rsidRPr="00B965BA">
        <w:rPr>
          <w:rFonts w:ascii="Times New Roman" w:hAnsi="Times New Roman"/>
          <w:sz w:val="28"/>
          <w:szCs w:val="28"/>
        </w:rPr>
        <w:t xml:space="preserve">государственные и муниципальные унитарные предприятия, которые созданы до 08.01.2020 подлежат ликвидации или реорганизации по решению учредителя </w:t>
      </w:r>
      <w:r w:rsidRPr="00B965BA">
        <w:rPr>
          <w:rFonts w:ascii="Times New Roman" w:hAnsi="Times New Roman"/>
          <w:b/>
          <w:sz w:val="28"/>
          <w:szCs w:val="28"/>
        </w:rPr>
        <w:t>до 1 января 2025 года.</w:t>
      </w:r>
    </w:p>
    <w:p w:rsidR="00C746CF" w:rsidRPr="00B965BA" w:rsidRDefault="00C746CF" w:rsidP="00B965BA">
      <w:pPr>
        <w:spacing w:after="0"/>
        <w:ind w:right="28" w:firstLine="567"/>
        <w:jc w:val="both"/>
        <w:rPr>
          <w:rFonts w:ascii="Times New Roman" w:hAnsi="Times New Roman"/>
          <w:sz w:val="28"/>
          <w:szCs w:val="28"/>
        </w:rPr>
      </w:pPr>
      <w:r w:rsidRPr="00B965BA">
        <w:rPr>
          <w:rFonts w:ascii="Times New Roman" w:hAnsi="Times New Roman"/>
          <w:sz w:val="28"/>
          <w:szCs w:val="28"/>
        </w:rPr>
        <w:t xml:space="preserve">Порядок ликвидации унитарного предприятия регулируется нормами </w:t>
      </w:r>
      <w:proofErr w:type="gramStart"/>
      <w:r w:rsidRPr="00B965BA">
        <w:rPr>
          <w:rFonts w:ascii="Times New Roman" w:hAnsi="Times New Roman"/>
          <w:sz w:val="28"/>
          <w:szCs w:val="28"/>
        </w:rPr>
        <w:t>статей  35</w:t>
      </w:r>
      <w:proofErr w:type="gramEnd"/>
      <w:r w:rsidRPr="00B965BA">
        <w:rPr>
          <w:rFonts w:ascii="Times New Roman" w:hAnsi="Times New Roman"/>
          <w:sz w:val="28"/>
          <w:szCs w:val="28"/>
        </w:rPr>
        <w:t xml:space="preserve"> Закона о государственных и муниципальных унитарных предприятиях и статей 61-63 Гражданского кодекса РФ (далее – ГК РФ). </w:t>
      </w:r>
    </w:p>
    <w:p w:rsidR="00C746CF" w:rsidRPr="00B965BA" w:rsidRDefault="00C746CF" w:rsidP="00B965BA">
      <w:pPr>
        <w:spacing w:after="0"/>
        <w:ind w:right="28" w:firstLine="567"/>
        <w:jc w:val="both"/>
        <w:rPr>
          <w:rFonts w:ascii="Times New Roman" w:hAnsi="Times New Roman"/>
          <w:sz w:val="28"/>
          <w:szCs w:val="28"/>
        </w:rPr>
      </w:pPr>
      <w:r w:rsidRPr="00B965BA">
        <w:rPr>
          <w:rFonts w:ascii="Times New Roman" w:hAnsi="Times New Roman"/>
          <w:sz w:val="28"/>
          <w:szCs w:val="28"/>
        </w:rPr>
        <w:t>Согласно пункту 9 статьи 63 ГК РФ ликвидация юридического лица будет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w:t>
      </w:r>
    </w:p>
    <w:p w:rsidR="00C746CF" w:rsidRPr="00B965BA" w:rsidRDefault="00C746CF" w:rsidP="00B965BA">
      <w:pPr>
        <w:spacing w:after="0"/>
        <w:ind w:right="28" w:firstLine="567"/>
        <w:jc w:val="both"/>
        <w:rPr>
          <w:rFonts w:ascii="Times New Roman" w:hAnsi="Times New Roman"/>
          <w:sz w:val="28"/>
          <w:szCs w:val="28"/>
        </w:rPr>
      </w:pPr>
      <w:r w:rsidRPr="00B965BA">
        <w:rPr>
          <w:rFonts w:ascii="Times New Roman" w:hAnsi="Times New Roman"/>
          <w:sz w:val="28"/>
          <w:szCs w:val="28"/>
        </w:rPr>
        <w:t>Преобразование унитарных предприятий в организации иных организационно-правовых форм осуществляется в соответствии с законодательством Российской Федерации о приватизации.</w:t>
      </w:r>
    </w:p>
    <w:p w:rsidR="00C746CF" w:rsidRPr="00B965BA" w:rsidRDefault="00C746CF" w:rsidP="00B965BA">
      <w:pPr>
        <w:spacing w:after="0"/>
        <w:ind w:right="28" w:firstLine="567"/>
        <w:jc w:val="both"/>
        <w:rPr>
          <w:rFonts w:ascii="Times New Roman" w:hAnsi="Times New Roman"/>
          <w:sz w:val="28"/>
          <w:szCs w:val="28"/>
        </w:rPr>
      </w:pPr>
      <w:r w:rsidRPr="00B965BA">
        <w:rPr>
          <w:rFonts w:ascii="Times New Roman" w:hAnsi="Times New Roman"/>
          <w:sz w:val="28"/>
          <w:szCs w:val="28"/>
        </w:rPr>
        <w:t>В соответствии со статьей 13 Федерального закона от 21.12.2001 № 178-ФЗ «О приватизации государственного и муниципального имущества» одними из способов приватизации государственного и муниципального имущества являются:</w:t>
      </w:r>
    </w:p>
    <w:p w:rsidR="00C746CF" w:rsidRPr="00B965BA" w:rsidRDefault="00C746CF" w:rsidP="00B965BA">
      <w:pPr>
        <w:spacing w:after="0"/>
        <w:ind w:right="28" w:firstLine="567"/>
        <w:jc w:val="both"/>
        <w:rPr>
          <w:rFonts w:ascii="Times New Roman" w:hAnsi="Times New Roman"/>
          <w:sz w:val="28"/>
          <w:szCs w:val="28"/>
        </w:rPr>
      </w:pPr>
      <w:r w:rsidRPr="00B965BA">
        <w:rPr>
          <w:rFonts w:ascii="Times New Roman" w:hAnsi="Times New Roman"/>
          <w:sz w:val="28"/>
          <w:szCs w:val="28"/>
        </w:rPr>
        <w:t>-</w:t>
      </w:r>
      <w:r w:rsidRPr="00B965BA">
        <w:rPr>
          <w:rFonts w:ascii="Times New Roman" w:hAnsi="Times New Roman"/>
          <w:sz w:val="28"/>
          <w:szCs w:val="28"/>
        </w:rPr>
        <w:tab/>
        <w:t xml:space="preserve">преобразование унитарного предприятия в акционерное общество; </w:t>
      </w:r>
    </w:p>
    <w:p w:rsidR="00C746CF" w:rsidRPr="00B965BA" w:rsidRDefault="00C746CF" w:rsidP="00B965BA">
      <w:pPr>
        <w:spacing w:after="0"/>
        <w:ind w:right="28" w:firstLine="567"/>
        <w:jc w:val="both"/>
        <w:rPr>
          <w:rFonts w:ascii="Times New Roman" w:hAnsi="Times New Roman"/>
          <w:sz w:val="28"/>
          <w:szCs w:val="28"/>
        </w:rPr>
      </w:pPr>
      <w:r w:rsidRPr="00B965BA">
        <w:rPr>
          <w:rFonts w:ascii="Times New Roman" w:hAnsi="Times New Roman"/>
          <w:sz w:val="28"/>
          <w:szCs w:val="28"/>
        </w:rPr>
        <w:t>-</w:t>
      </w:r>
      <w:r w:rsidRPr="00B965BA">
        <w:rPr>
          <w:rFonts w:ascii="Times New Roman" w:hAnsi="Times New Roman"/>
          <w:sz w:val="28"/>
          <w:szCs w:val="28"/>
        </w:rPr>
        <w:tab/>
        <w:t>преобразование унитарного предприятия в общество с ограниченной ответственностью.</w:t>
      </w:r>
    </w:p>
    <w:p w:rsidR="00C746CF" w:rsidRPr="00B965BA" w:rsidRDefault="00C746CF" w:rsidP="00B965BA">
      <w:pPr>
        <w:spacing w:after="0"/>
        <w:ind w:right="28" w:firstLine="567"/>
        <w:jc w:val="both"/>
        <w:rPr>
          <w:rFonts w:ascii="Times New Roman" w:hAnsi="Times New Roman"/>
          <w:sz w:val="28"/>
          <w:szCs w:val="28"/>
        </w:rPr>
      </w:pPr>
    </w:p>
    <w:p w:rsidR="00C746CF" w:rsidRPr="00B965BA" w:rsidRDefault="00C746CF" w:rsidP="00B965BA">
      <w:pPr>
        <w:spacing w:after="0"/>
        <w:ind w:right="28" w:firstLine="567"/>
        <w:jc w:val="both"/>
        <w:rPr>
          <w:rFonts w:ascii="Times New Roman" w:hAnsi="Times New Roman"/>
          <w:sz w:val="28"/>
          <w:szCs w:val="28"/>
        </w:rPr>
      </w:pPr>
      <w:r w:rsidRPr="00B965BA">
        <w:rPr>
          <w:rFonts w:ascii="Times New Roman" w:hAnsi="Times New Roman"/>
          <w:sz w:val="28"/>
          <w:szCs w:val="28"/>
        </w:rPr>
        <w:t xml:space="preserve">Предприятия, которые </w:t>
      </w:r>
      <w:r w:rsidRPr="00B965BA">
        <w:rPr>
          <w:rFonts w:ascii="Times New Roman" w:hAnsi="Times New Roman"/>
          <w:noProof/>
          <w:sz w:val="28"/>
          <w:szCs w:val="28"/>
          <w:lang w:eastAsia="ru-RU"/>
        </w:rPr>
        <w:drawing>
          <wp:inline distT="0" distB="0" distL="0" distR="0">
            <wp:extent cx="95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965BA">
        <w:rPr>
          <w:rFonts w:ascii="Times New Roman" w:hAnsi="Times New Roman"/>
          <w:sz w:val="28"/>
          <w:szCs w:val="28"/>
        </w:rPr>
        <w:t xml:space="preserve">созданы до дня вступления в силу Закона № 485-ФЗ и осуществляют деятельность </w:t>
      </w:r>
      <w:r w:rsidRPr="00B965BA">
        <w:rPr>
          <w:rFonts w:ascii="Times New Roman" w:hAnsi="Times New Roman"/>
          <w:noProof/>
          <w:sz w:val="28"/>
          <w:szCs w:val="28"/>
          <w:lang w:eastAsia="ru-RU"/>
        </w:rPr>
        <w:drawing>
          <wp:inline distT="0" distB="0" distL="0" distR="0">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965BA">
        <w:rPr>
          <w:rFonts w:ascii="Times New Roman" w:hAnsi="Times New Roman"/>
          <w:sz w:val="28"/>
          <w:szCs w:val="28"/>
        </w:rPr>
        <w:t xml:space="preserve">на товарных рынках в Российской Федерации, находящихся в условиях конкуренции, в отношении которых учредителем не приняты и (или) не исполнены решения о ликвидации или реорганизации до 1 января 2025 года, подлежат ликвидации в </w:t>
      </w:r>
      <w:r w:rsidRPr="00B965BA">
        <w:rPr>
          <w:rFonts w:ascii="Times New Roman" w:hAnsi="Times New Roman"/>
          <w:noProof/>
          <w:sz w:val="28"/>
          <w:szCs w:val="28"/>
          <w:lang w:eastAsia="ru-RU"/>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965BA">
        <w:rPr>
          <w:rFonts w:ascii="Times New Roman" w:hAnsi="Times New Roman"/>
          <w:sz w:val="28"/>
          <w:szCs w:val="28"/>
        </w:rPr>
        <w:t>судебном порядке по иску антимонопольного органа.</w:t>
      </w:r>
    </w:p>
    <w:p w:rsidR="00C746CF" w:rsidRPr="00B965BA" w:rsidRDefault="00C746CF" w:rsidP="00B965BA">
      <w:pPr>
        <w:spacing w:after="0"/>
        <w:ind w:right="28" w:firstLine="567"/>
        <w:jc w:val="both"/>
        <w:rPr>
          <w:rFonts w:ascii="Times New Roman" w:hAnsi="Times New Roman"/>
          <w:sz w:val="28"/>
          <w:szCs w:val="28"/>
        </w:rPr>
      </w:pPr>
      <w:r w:rsidRPr="00B965BA">
        <w:rPr>
          <w:rFonts w:ascii="Times New Roman" w:hAnsi="Times New Roman"/>
          <w:sz w:val="28"/>
          <w:szCs w:val="28"/>
        </w:rPr>
        <w:t>До настоящего времени запросы о выдаче заключения о соответствии создания унитарного предприятия либо изменения видов его деятельности антимонопольному законодательству в адрес Кемеровского УФАС России не поступали, новые унитарные предприятия в Кузбассе не создаются, в связи с чем основания для принятия мер антимонопольного реагирования, предусмотренных Федеральным законом от 26.07.2006 № 135-ФЗ «О защите конкуренции», до настоящего времени отсутствовали.</w:t>
      </w:r>
    </w:p>
    <w:p w:rsidR="00C746CF" w:rsidRPr="00B965BA" w:rsidRDefault="00C746CF" w:rsidP="00B965BA">
      <w:pPr>
        <w:spacing w:after="0"/>
        <w:ind w:right="28" w:firstLine="567"/>
        <w:jc w:val="both"/>
        <w:rPr>
          <w:rFonts w:ascii="Times New Roman" w:hAnsi="Times New Roman"/>
          <w:sz w:val="28"/>
          <w:szCs w:val="28"/>
        </w:rPr>
      </w:pPr>
      <w:r w:rsidRPr="00B965BA">
        <w:rPr>
          <w:rFonts w:ascii="Times New Roman" w:hAnsi="Times New Roman"/>
          <w:sz w:val="28"/>
          <w:szCs w:val="28"/>
        </w:rPr>
        <w:lastRenderedPageBreak/>
        <w:t>Кроме того, с целью соблюдения требований действующего законодательства РФ, в том числе антимонопольного законодательства, в Кемеровской области – Кузбасса активно ведется работа по разработке плана по реформированию государственных и муниципальных унитарных предприятий до 1 января 2025 года.</w:t>
      </w:r>
    </w:p>
    <w:p w:rsidR="00C746CF" w:rsidRPr="00B965BA" w:rsidRDefault="00C746CF" w:rsidP="00B965BA">
      <w:pPr>
        <w:autoSpaceDE w:val="0"/>
        <w:autoSpaceDN w:val="0"/>
        <w:adjustRightInd w:val="0"/>
        <w:spacing w:after="0"/>
        <w:ind w:firstLine="567"/>
        <w:jc w:val="both"/>
        <w:rPr>
          <w:rFonts w:ascii="Times New Roman" w:hAnsi="Times New Roman"/>
          <w:b/>
          <w:sz w:val="28"/>
          <w:szCs w:val="28"/>
        </w:rPr>
      </w:pPr>
    </w:p>
    <w:p w:rsidR="00F94F38" w:rsidRPr="00B965BA" w:rsidRDefault="00F94F38" w:rsidP="00B965BA">
      <w:pPr>
        <w:autoSpaceDE w:val="0"/>
        <w:autoSpaceDN w:val="0"/>
        <w:adjustRightInd w:val="0"/>
        <w:spacing w:after="0"/>
        <w:jc w:val="center"/>
        <w:rPr>
          <w:rFonts w:ascii="Times New Roman" w:hAnsi="Times New Roman"/>
          <w:b/>
          <w:bCs/>
          <w:sz w:val="28"/>
          <w:szCs w:val="28"/>
        </w:rPr>
      </w:pPr>
      <w:r w:rsidRPr="00B965BA">
        <w:rPr>
          <w:rFonts w:ascii="Times New Roman" w:hAnsi="Times New Roman"/>
          <w:b/>
          <w:bCs/>
          <w:sz w:val="28"/>
          <w:szCs w:val="28"/>
        </w:rPr>
        <w:t>Судебная практика</w:t>
      </w:r>
    </w:p>
    <w:p w:rsidR="00DC4F89" w:rsidRPr="00B965BA" w:rsidRDefault="00DC4F89" w:rsidP="00B965BA">
      <w:pPr>
        <w:autoSpaceDE w:val="0"/>
        <w:autoSpaceDN w:val="0"/>
        <w:adjustRightInd w:val="0"/>
        <w:spacing w:after="0"/>
        <w:ind w:firstLine="567"/>
        <w:jc w:val="both"/>
        <w:rPr>
          <w:rFonts w:ascii="Times New Roman" w:hAnsi="Times New Roman"/>
          <w:b/>
          <w:bCs/>
          <w:sz w:val="28"/>
          <w:szCs w:val="28"/>
        </w:rPr>
      </w:pPr>
    </w:p>
    <w:p w:rsidR="00DC4F89" w:rsidRPr="00B965BA" w:rsidRDefault="00DC4F89" w:rsidP="00B965BA">
      <w:pPr>
        <w:ind w:firstLine="567"/>
        <w:jc w:val="both"/>
        <w:rPr>
          <w:rFonts w:ascii="Times New Roman" w:eastAsia="Times New Roman" w:hAnsi="Times New Roman"/>
          <w:sz w:val="28"/>
          <w:szCs w:val="28"/>
          <w:lang w:eastAsia="ru-RU"/>
        </w:rPr>
      </w:pPr>
      <w:r w:rsidRPr="00B965BA">
        <w:rPr>
          <w:rFonts w:ascii="Times New Roman" w:eastAsia="Times New Roman" w:hAnsi="Times New Roman"/>
          <w:sz w:val="28"/>
          <w:szCs w:val="28"/>
          <w:lang w:eastAsia="ru-RU"/>
        </w:rPr>
        <w:t>Деятельность, направленная на недопущение и пресечение злоупотребления доминирующим положением, относиться к исполняемым антимонопольным органом функциям.</w:t>
      </w:r>
    </w:p>
    <w:p w:rsidR="00DC4F89" w:rsidRPr="00B965BA" w:rsidRDefault="00DC4F89" w:rsidP="00B965BA">
      <w:pPr>
        <w:ind w:firstLine="567"/>
        <w:jc w:val="both"/>
        <w:rPr>
          <w:rFonts w:ascii="Times New Roman" w:eastAsia="Times New Roman" w:hAnsi="Times New Roman"/>
          <w:sz w:val="28"/>
          <w:szCs w:val="28"/>
          <w:lang w:eastAsia="ru-RU"/>
        </w:rPr>
      </w:pPr>
      <w:r w:rsidRPr="00B965BA">
        <w:rPr>
          <w:rFonts w:ascii="Times New Roman" w:eastAsia="Times New Roman" w:hAnsi="Times New Roman"/>
          <w:sz w:val="28"/>
          <w:szCs w:val="28"/>
          <w:lang w:eastAsia="ru-RU"/>
        </w:rPr>
        <w:t>В статье 10 Федерального закона «О защите конкуренции» установлены запреты, которые обязаны соблюдать хозяйствующие субъекты, положение которых на товарных (финансовых) рынках является доминирующим.</w:t>
      </w:r>
    </w:p>
    <w:p w:rsidR="00DC4F89" w:rsidRPr="00B965BA" w:rsidRDefault="00DC4F89" w:rsidP="00B965BA">
      <w:pPr>
        <w:spacing w:after="0"/>
        <w:ind w:firstLine="567"/>
        <w:jc w:val="both"/>
        <w:rPr>
          <w:rFonts w:ascii="Times New Roman" w:hAnsi="Times New Roman"/>
          <w:sz w:val="28"/>
          <w:szCs w:val="28"/>
        </w:rPr>
      </w:pPr>
      <w:r w:rsidRPr="00B965BA">
        <w:rPr>
          <w:rFonts w:ascii="Times New Roman" w:hAnsi="Times New Roman"/>
          <w:sz w:val="28"/>
          <w:szCs w:val="28"/>
        </w:rPr>
        <w:t>Таким образом, 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w:t>
      </w:r>
    </w:p>
    <w:p w:rsidR="00DC4F89" w:rsidRPr="00B965BA" w:rsidRDefault="00DC4F89" w:rsidP="00B965BA">
      <w:pPr>
        <w:spacing w:after="0"/>
        <w:ind w:firstLine="567"/>
        <w:jc w:val="both"/>
        <w:rPr>
          <w:rFonts w:ascii="Times New Roman" w:hAnsi="Times New Roman"/>
          <w:sz w:val="28"/>
          <w:szCs w:val="28"/>
        </w:rPr>
      </w:pPr>
    </w:p>
    <w:p w:rsidR="00DC4F89" w:rsidRPr="00B965BA" w:rsidRDefault="00DC4F89" w:rsidP="00B965BA">
      <w:pPr>
        <w:ind w:firstLine="567"/>
        <w:jc w:val="both"/>
        <w:rPr>
          <w:rFonts w:ascii="Times New Roman" w:eastAsia="Times New Roman" w:hAnsi="Times New Roman"/>
          <w:sz w:val="28"/>
          <w:szCs w:val="28"/>
          <w:lang w:eastAsia="ru-RU"/>
        </w:rPr>
      </w:pPr>
      <w:r w:rsidRPr="00B965BA">
        <w:rPr>
          <w:rFonts w:ascii="Times New Roman" w:eastAsia="Times New Roman" w:hAnsi="Times New Roman"/>
          <w:sz w:val="28"/>
          <w:szCs w:val="28"/>
          <w:lang w:eastAsia="ru-RU"/>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C4F89" w:rsidRPr="00B965BA" w:rsidRDefault="00DC4F89" w:rsidP="00B965BA">
      <w:pPr>
        <w:ind w:firstLine="567"/>
        <w:jc w:val="both"/>
        <w:rPr>
          <w:rFonts w:ascii="Times New Roman" w:eastAsia="Times New Roman" w:hAnsi="Times New Roman"/>
          <w:sz w:val="28"/>
          <w:szCs w:val="28"/>
          <w:lang w:eastAsia="ru-RU"/>
        </w:rPr>
      </w:pPr>
      <w:r w:rsidRPr="00B965BA">
        <w:rPr>
          <w:rFonts w:ascii="Times New Roman" w:eastAsia="Times New Roman" w:hAnsi="Times New Roman"/>
          <w:sz w:val="28"/>
          <w:szCs w:val="28"/>
          <w:lang w:eastAsia="ru-RU"/>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C4F89" w:rsidRPr="00B965BA" w:rsidRDefault="00DC4F89" w:rsidP="00B965BA">
      <w:pPr>
        <w:ind w:firstLine="567"/>
        <w:jc w:val="both"/>
        <w:rPr>
          <w:rFonts w:ascii="Times New Roman" w:eastAsia="Times New Roman" w:hAnsi="Times New Roman"/>
          <w:sz w:val="28"/>
          <w:szCs w:val="28"/>
          <w:lang w:eastAsia="ru-RU"/>
        </w:rPr>
      </w:pPr>
      <w:r w:rsidRPr="00B965BA">
        <w:rPr>
          <w:rFonts w:ascii="Times New Roman" w:eastAsia="Times New Roman" w:hAnsi="Times New Roman"/>
          <w:sz w:val="28"/>
          <w:szCs w:val="28"/>
          <w:lang w:eastAsia="ru-RU"/>
        </w:rPr>
        <w:t xml:space="preserve">Таким образом, нормы антимонопольного законодательства в части регулирования предпринимательской деятельности хозяйствующего </w:t>
      </w:r>
      <w:r w:rsidRPr="00B965BA">
        <w:rPr>
          <w:rFonts w:ascii="Times New Roman" w:eastAsia="Times New Roman" w:hAnsi="Times New Roman"/>
          <w:sz w:val="28"/>
          <w:szCs w:val="28"/>
          <w:lang w:eastAsia="ru-RU"/>
        </w:rPr>
        <w:lastRenderedPageBreak/>
        <w:t>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w:t>
      </w:r>
    </w:p>
    <w:p w:rsidR="00DC4F89" w:rsidRPr="00B965BA" w:rsidRDefault="00DC4F89" w:rsidP="00B965BA">
      <w:pPr>
        <w:ind w:firstLine="567"/>
        <w:jc w:val="both"/>
        <w:rPr>
          <w:rFonts w:ascii="Times New Roman" w:eastAsia="Times New Roman" w:hAnsi="Times New Roman"/>
          <w:sz w:val="28"/>
          <w:szCs w:val="28"/>
          <w:lang w:eastAsia="ru-RU"/>
        </w:rPr>
      </w:pPr>
      <w:r w:rsidRPr="00B965BA">
        <w:rPr>
          <w:rFonts w:ascii="Times New Roman" w:eastAsia="Times New Roman" w:hAnsi="Times New Roman"/>
          <w:sz w:val="28"/>
          <w:szCs w:val="28"/>
          <w:lang w:eastAsia="ru-RU"/>
        </w:rPr>
        <w:t xml:space="preserve">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w:t>
      </w:r>
    </w:p>
    <w:p w:rsidR="00DC4F89" w:rsidRPr="00B965BA" w:rsidRDefault="00DC4F89" w:rsidP="00B965BA">
      <w:pPr>
        <w:ind w:firstLine="567"/>
        <w:jc w:val="both"/>
        <w:rPr>
          <w:rFonts w:ascii="Times New Roman" w:eastAsia="Times New Roman" w:hAnsi="Times New Roman"/>
          <w:sz w:val="28"/>
          <w:szCs w:val="28"/>
          <w:lang w:eastAsia="ru-RU"/>
        </w:rPr>
      </w:pPr>
      <w:r w:rsidRPr="00B965BA">
        <w:rPr>
          <w:rFonts w:ascii="Times New Roman" w:eastAsia="Times New Roman" w:hAnsi="Times New Roman"/>
          <w:sz w:val="28"/>
          <w:szCs w:val="28"/>
          <w:lang w:eastAsia="ru-RU"/>
        </w:rPr>
        <w:t>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доминирующим положением, определенные общим запретом злоупотребления доминирующим положением.</w:t>
      </w:r>
    </w:p>
    <w:p w:rsidR="00DC4F89" w:rsidRPr="00B965BA" w:rsidRDefault="00DC4F89" w:rsidP="00B965BA">
      <w:pPr>
        <w:ind w:firstLine="567"/>
        <w:jc w:val="both"/>
        <w:rPr>
          <w:rFonts w:ascii="Times New Roman" w:eastAsia="Times New Roman" w:hAnsi="Times New Roman"/>
          <w:sz w:val="28"/>
          <w:szCs w:val="28"/>
          <w:lang w:eastAsia="ru-RU"/>
        </w:rPr>
      </w:pPr>
      <w:r w:rsidRPr="00B965BA">
        <w:rPr>
          <w:rFonts w:ascii="Times New Roman" w:eastAsia="Times New Roman" w:hAnsi="Times New Roman"/>
          <w:sz w:val="28"/>
          <w:szCs w:val="28"/>
          <w:lang w:eastAsia="ru-RU"/>
        </w:rPr>
        <w:t>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w:t>
      </w:r>
    </w:p>
    <w:p w:rsidR="00DC4F89" w:rsidRPr="00B965BA" w:rsidRDefault="00DC4F89" w:rsidP="00B965BA">
      <w:pPr>
        <w:ind w:firstLine="567"/>
        <w:jc w:val="both"/>
        <w:rPr>
          <w:rFonts w:ascii="Times New Roman" w:eastAsia="Times New Roman" w:hAnsi="Times New Roman"/>
          <w:sz w:val="28"/>
          <w:szCs w:val="28"/>
          <w:lang w:eastAsia="ru-RU"/>
        </w:rPr>
      </w:pPr>
      <w:r w:rsidRPr="00B965BA">
        <w:rPr>
          <w:rFonts w:ascii="Times New Roman" w:eastAsia="Times New Roman" w:hAnsi="Times New Roman"/>
          <w:sz w:val="28"/>
          <w:szCs w:val="28"/>
          <w:lang w:eastAsia="ru-RU"/>
        </w:rPr>
        <w:t>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DC4F89" w:rsidRPr="00B965BA" w:rsidRDefault="00DC4F89" w:rsidP="00B965BA">
      <w:pPr>
        <w:ind w:firstLine="567"/>
        <w:jc w:val="both"/>
        <w:rPr>
          <w:rFonts w:ascii="Times New Roman" w:eastAsia="Times New Roman" w:hAnsi="Times New Roman"/>
          <w:sz w:val="28"/>
          <w:szCs w:val="28"/>
          <w:lang w:eastAsia="ru-RU"/>
        </w:rPr>
      </w:pPr>
      <w:r w:rsidRPr="00B965BA">
        <w:rPr>
          <w:rFonts w:ascii="Times New Roman" w:eastAsia="Times New Roman" w:hAnsi="Times New Roman"/>
          <w:sz w:val="28"/>
          <w:szCs w:val="28"/>
          <w:lang w:eastAsia="ru-RU"/>
        </w:rPr>
        <w:t>Следовательно, злоупотребление доминирующим положением характеризуется следующей совокупностью взаимосвязанных признаков:</w:t>
      </w:r>
    </w:p>
    <w:p w:rsidR="00DC4F89" w:rsidRPr="00B965BA" w:rsidRDefault="00DC4F89" w:rsidP="00B965BA">
      <w:pPr>
        <w:ind w:firstLine="567"/>
        <w:jc w:val="both"/>
        <w:rPr>
          <w:rFonts w:ascii="Times New Roman" w:eastAsia="Times New Roman" w:hAnsi="Times New Roman"/>
          <w:sz w:val="28"/>
          <w:szCs w:val="28"/>
          <w:lang w:eastAsia="ru-RU"/>
        </w:rPr>
      </w:pPr>
      <w:r w:rsidRPr="00B965BA">
        <w:rPr>
          <w:rFonts w:ascii="Times New Roman" w:eastAsia="Times New Roman" w:hAnsi="Times New Roman"/>
          <w:sz w:val="28"/>
          <w:szCs w:val="28"/>
          <w:lang w:eastAsia="ru-RU"/>
        </w:rPr>
        <w:t>1) доминирующее положение хозяйствующего субъекта;</w:t>
      </w:r>
    </w:p>
    <w:p w:rsidR="00DC4F89" w:rsidRPr="00B965BA" w:rsidRDefault="00DC4F89" w:rsidP="00B965BA">
      <w:pPr>
        <w:ind w:firstLine="567"/>
        <w:jc w:val="both"/>
        <w:rPr>
          <w:rFonts w:ascii="Times New Roman" w:eastAsia="Times New Roman" w:hAnsi="Times New Roman"/>
          <w:sz w:val="28"/>
          <w:szCs w:val="28"/>
          <w:lang w:eastAsia="ru-RU"/>
        </w:rPr>
      </w:pPr>
      <w:r w:rsidRPr="00B965BA">
        <w:rPr>
          <w:rFonts w:ascii="Times New Roman" w:eastAsia="Times New Roman" w:hAnsi="Times New Roman"/>
          <w:sz w:val="28"/>
          <w:szCs w:val="28"/>
          <w:lang w:eastAsia="ru-RU"/>
        </w:rPr>
        <w:t>2) совершение хозяйствующим субъектом действия (бездействия);</w:t>
      </w:r>
    </w:p>
    <w:p w:rsidR="00DC4F89" w:rsidRPr="00B965BA" w:rsidRDefault="00DC4F89" w:rsidP="00B965BA">
      <w:pPr>
        <w:ind w:firstLine="567"/>
        <w:jc w:val="both"/>
        <w:rPr>
          <w:rFonts w:ascii="Times New Roman" w:eastAsia="Times New Roman" w:hAnsi="Times New Roman"/>
          <w:sz w:val="28"/>
          <w:szCs w:val="28"/>
          <w:lang w:eastAsia="ru-RU"/>
        </w:rPr>
      </w:pPr>
      <w:r w:rsidRPr="00B965BA">
        <w:rPr>
          <w:rFonts w:ascii="Times New Roman" w:eastAsia="Times New Roman" w:hAnsi="Times New Roman"/>
          <w:sz w:val="28"/>
          <w:szCs w:val="28"/>
          <w:lang w:eastAsia="ru-RU"/>
        </w:rPr>
        <w:lastRenderedPageBreak/>
        <w:t>3) наступление или возможность наступления негативных последствий в виде 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DC4F89" w:rsidRPr="00B965BA" w:rsidRDefault="00DC4F89" w:rsidP="00B965BA">
      <w:pPr>
        <w:ind w:firstLine="567"/>
        <w:jc w:val="both"/>
        <w:rPr>
          <w:rFonts w:ascii="Times New Roman" w:eastAsia="Times New Roman" w:hAnsi="Times New Roman"/>
          <w:sz w:val="28"/>
          <w:szCs w:val="28"/>
          <w:lang w:eastAsia="ru-RU"/>
        </w:rPr>
      </w:pPr>
      <w:r w:rsidRPr="00B965BA">
        <w:rPr>
          <w:rFonts w:ascii="Times New Roman" w:eastAsia="Times New Roman" w:hAnsi="Times New Roman"/>
          <w:sz w:val="28"/>
          <w:szCs w:val="28"/>
          <w:lang w:eastAsia="ru-RU"/>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C4F89" w:rsidRPr="00B965BA" w:rsidRDefault="00DC4F89" w:rsidP="00B965BA">
      <w:pPr>
        <w:ind w:firstLine="567"/>
        <w:jc w:val="both"/>
        <w:rPr>
          <w:rFonts w:ascii="Times New Roman" w:eastAsia="Times New Roman" w:hAnsi="Times New Roman"/>
          <w:sz w:val="28"/>
          <w:szCs w:val="28"/>
          <w:lang w:eastAsia="ru-RU"/>
        </w:rPr>
      </w:pPr>
      <w:r w:rsidRPr="00B965BA">
        <w:rPr>
          <w:rFonts w:ascii="Times New Roman" w:eastAsia="Times New Roman" w:hAnsi="Times New Roman"/>
          <w:sz w:val="28"/>
          <w:szCs w:val="28"/>
          <w:lang w:eastAsia="ru-RU"/>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C4F89" w:rsidRPr="00B965BA" w:rsidRDefault="00DC4F89" w:rsidP="00B965BA">
      <w:pPr>
        <w:ind w:firstLine="567"/>
        <w:jc w:val="both"/>
        <w:rPr>
          <w:rFonts w:ascii="Times New Roman" w:eastAsia="Times New Roman" w:hAnsi="Times New Roman"/>
          <w:sz w:val="28"/>
          <w:szCs w:val="28"/>
          <w:lang w:eastAsia="ru-RU"/>
        </w:rPr>
      </w:pPr>
      <w:r w:rsidRPr="00B965BA">
        <w:rPr>
          <w:rFonts w:ascii="Times New Roman" w:eastAsia="Times New Roman" w:hAnsi="Times New Roman"/>
          <w:sz w:val="28"/>
          <w:szCs w:val="28"/>
          <w:lang w:eastAsia="ru-RU"/>
        </w:rPr>
        <w:t>При анализе (абзац 2 пункт 4) Постановления Высшего Арбитражного Суда Российской Федерации № 30 от 30.06.2008 года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DC4F89" w:rsidRPr="00B965BA" w:rsidRDefault="00DC4F89" w:rsidP="00B965BA">
      <w:pPr>
        <w:ind w:firstLine="567"/>
        <w:jc w:val="both"/>
        <w:rPr>
          <w:rFonts w:ascii="Times New Roman" w:eastAsia="Times New Roman" w:hAnsi="Times New Roman"/>
          <w:sz w:val="28"/>
          <w:szCs w:val="28"/>
          <w:lang w:eastAsia="ru-RU"/>
        </w:rPr>
      </w:pPr>
      <w:r w:rsidRPr="00B965BA">
        <w:rPr>
          <w:rFonts w:ascii="Times New Roman" w:eastAsia="Times New Roman" w:hAnsi="Times New Roman"/>
          <w:sz w:val="28"/>
          <w:szCs w:val="28"/>
          <w:lang w:eastAsia="ru-RU"/>
        </w:rPr>
        <w:t>При этом согласно абзацу 4 пункта 4 выше указанного Постановления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w:t>
      </w:r>
    </w:p>
    <w:p w:rsidR="00DC4F89" w:rsidRPr="00B965BA" w:rsidRDefault="00DC4F89" w:rsidP="00B965BA">
      <w:pPr>
        <w:ind w:firstLine="567"/>
        <w:jc w:val="both"/>
        <w:rPr>
          <w:rFonts w:ascii="Times New Roman" w:eastAsia="Times New Roman" w:hAnsi="Times New Roman"/>
          <w:sz w:val="28"/>
          <w:szCs w:val="28"/>
          <w:lang w:eastAsia="ru-RU"/>
        </w:rPr>
      </w:pPr>
      <w:r w:rsidRPr="00B965BA">
        <w:rPr>
          <w:rFonts w:ascii="Times New Roman" w:eastAsia="Times New Roman" w:hAnsi="Times New Roman"/>
          <w:sz w:val="28"/>
          <w:szCs w:val="28"/>
          <w:lang w:eastAsia="ru-RU"/>
        </w:rPr>
        <w:t>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w:t>
      </w:r>
    </w:p>
    <w:p w:rsidR="00DC4F89" w:rsidRPr="00B965BA" w:rsidRDefault="00DC4F89" w:rsidP="00B965BA">
      <w:pPr>
        <w:ind w:firstLine="567"/>
        <w:jc w:val="both"/>
        <w:rPr>
          <w:rFonts w:ascii="Times New Roman" w:eastAsia="Times New Roman" w:hAnsi="Times New Roman"/>
          <w:sz w:val="28"/>
          <w:szCs w:val="28"/>
          <w:lang w:eastAsia="ru-RU"/>
        </w:rPr>
      </w:pPr>
      <w:r w:rsidRPr="00B965BA">
        <w:rPr>
          <w:rFonts w:ascii="Times New Roman" w:eastAsia="Times New Roman" w:hAnsi="Times New Roman"/>
          <w:sz w:val="28"/>
          <w:szCs w:val="28"/>
          <w:lang w:eastAsia="ru-RU"/>
        </w:rPr>
        <w:lastRenderedPageBreak/>
        <w:t xml:space="preserve">Федеральным законом от 05.10.2015 № 275-ФЗ «О внесении изменений в Федеральный закон «О защите конкуренции» и отдельные законодательные акты Российской </w:t>
      </w:r>
      <w:proofErr w:type="gramStart"/>
      <w:r w:rsidRPr="00B965BA">
        <w:rPr>
          <w:rFonts w:ascii="Times New Roman" w:eastAsia="Times New Roman" w:hAnsi="Times New Roman"/>
          <w:sz w:val="28"/>
          <w:szCs w:val="28"/>
          <w:lang w:eastAsia="ru-RU"/>
        </w:rPr>
        <w:t>Федерации»  в</w:t>
      </w:r>
      <w:proofErr w:type="gramEnd"/>
      <w:r w:rsidRPr="00B965BA">
        <w:rPr>
          <w:rFonts w:ascii="Times New Roman" w:eastAsia="Times New Roman" w:hAnsi="Times New Roman"/>
          <w:sz w:val="28"/>
          <w:szCs w:val="28"/>
          <w:lang w:eastAsia="ru-RU"/>
        </w:rPr>
        <w:t xml:space="preserve">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C4F89" w:rsidRPr="00B965BA" w:rsidRDefault="00DC4F89" w:rsidP="00B965BA">
      <w:pPr>
        <w:ind w:firstLine="567"/>
        <w:jc w:val="both"/>
        <w:rPr>
          <w:rFonts w:ascii="Times New Roman" w:eastAsia="Times New Roman" w:hAnsi="Times New Roman"/>
          <w:sz w:val="28"/>
          <w:szCs w:val="28"/>
          <w:lang w:eastAsia="ru-RU"/>
        </w:rPr>
      </w:pPr>
      <w:r w:rsidRPr="00B965BA">
        <w:rPr>
          <w:rFonts w:ascii="Times New Roman" w:eastAsia="Times New Roman" w:hAnsi="Times New Roman"/>
          <w:sz w:val="28"/>
          <w:szCs w:val="28"/>
          <w:lang w:eastAsia="ru-RU"/>
        </w:rPr>
        <w:t>Рассматриваемая форма злоупотребления доминирующим положением ограничена и разделена на два самостоятельных состава:</w:t>
      </w:r>
    </w:p>
    <w:p w:rsidR="00DC4F89" w:rsidRPr="00B965BA" w:rsidRDefault="00DC4F89" w:rsidP="00B965BA">
      <w:pPr>
        <w:ind w:firstLine="567"/>
        <w:jc w:val="both"/>
        <w:rPr>
          <w:rFonts w:ascii="Times New Roman" w:eastAsia="Times New Roman" w:hAnsi="Times New Roman"/>
          <w:sz w:val="28"/>
          <w:szCs w:val="28"/>
          <w:lang w:eastAsia="ru-RU"/>
        </w:rPr>
      </w:pPr>
      <w:r w:rsidRPr="00B965BA">
        <w:rPr>
          <w:rFonts w:ascii="Times New Roman" w:eastAsia="Times New Roman" w:hAnsi="Times New Roman"/>
          <w:sz w:val="28"/>
          <w:szCs w:val="28"/>
          <w:lang w:eastAsia="ru-RU"/>
        </w:rPr>
        <w:t>а) ущемление интересов других лиц (хозяйствующих субъектов) в сфере предпринимательской деятельности;</w:t>
      </w:r>
    </w:p>
    <w:p w:rsidR="00DC4F89" w:rsidRPr="00B965BA" w:rsidRDefault="00DC4F89" w:rsidP="00B965BA">
      <w:pPr>
        <w:ind w:firstLine="567"/>
        <w:jc w:val="both"/>
        <w:rPr>
          <w:rFonts w:ascii="Times New Roman" w:eastAsia="Times New Roman" w:hAnsi="Times New Roman"/>
          <w:sz w:val="28"/>
          <w:szCs w:val="28"/>
          <w:lang w:eastAsia="ru-RU"/>
        </w:rPr>
      </w:pPr>
      <w:r w:rsidRPr="00B965BA">
        <w:rPr>
          <w:rFonts w:ascii="Times New Roman" w:eastAsia="Times New Roman" w:hAnsi="Times New Roman"/>
          <w:sz w:val="28"/>
          <w:szCs w:val="28"/>
          <w:lang w:eastAsia="ru-RU"/>
        </w:rPr>
        <w:t>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w:t>
      </w:r>
    </w:p>
    <w:p w:rsidR="00DC4F89" w:rsidRPr="00B965BA" w:rsidRDefault="00DC4F89" w:rsidP="00B965BA">
      <w:pPr>
        <w:ind w:firstLine="567"/>
        <w:jc w:val="both"/>
        <w:rPr>
          <w:rFonts w:ascii="Times New Roman" w:eastAsia="Times New Roman" w:hAnsi="Times New Roman"/>
          <w:sz w:val="28"/>
          <w:szCs w:val="28"/>
          <w:lang w:eastAsia="ru-RU"/>
        </w:rPr>
      </w:pPr>
      <w:r w:rsidRPr="00B965BA">
        <w:rPr>
          <w:rFonts w:ascii="Times New Roman" w:eastAsia="Times New Roman" w:hAnsi="Times New Roman"/>
          <w:sz w:val="28"/>
          <w:szCs w:val="28"/>
          <w:lang w:eastAsia="ru-RU"/>
        </w:rPr>
        <w:t>б) ущемление интересов неопределенного круга потребителей.</w:t>
      </w:r>
    </w:p>
    <w:p w:rsidR="00DC4F89" w:rsidRPr="00B965BA" w:rsidRDefault="00DC4F89" w:rsidP="00B965BA">
      <w:pPr>
        <w:suppressAutoHyphens/>
        <w:spacing w:after="0"/>
        <w:ind w:firstLine="567"/>
        <w:contextualSpacing/>
        <w:jc w:val="both"/>
        <w:rPr>
          <w:rFonts w:ascii="Times New Roman" w:hAnsi="Times New Roman"/>
          <w:sz w:val="28"/>
          <w:szCs w:val="28"/>
          <w:lang w:eastAsia="ru-RU"/>
        </w:rPr>
      </w:pPr>
      <w:r w:rsidRPr="00B965BA">
        <w:rPr>
          <w:rFonts w:ascii="Times New Roman" w:hAnsi="Times New Roman"/>
          <w:sz w:val="28"/>
          <w:szCs w:val="28"/>
          <w:lang w:eastAsia="ru-RU"/>
        </w:rPr>
        <w:t>В Определении Верховного Суда Российской Федерации от 20.12.2017 по делу № А64-2941/2016 отражена следующая позиция: «понятие неопределенного круга потребителей используется не в значении невозможности установить число таких лиц на заданный момент времени, а в контексте множественности (не единичности) числа потребителей, как участников рынка, чьи права и законные интересы могут быть затронуты действиями лица, занимающего доминирующее положение, исходя из характера допущенного данным лицом злоупотребления имеющейся у него рыночной властью и последствий таких нарушений» (указанная позиция включена также в Обзор судебной практики Верховного Суда Российской Федерации № 1 (2018), утвержденный Президиумом Верховного Суда РФ 28.03.2018).</w:t>
      </w:r>
    </w:p>
    <w:p w:rsidR="00DC4F89" w:rsidRPr="00B965BA" w:rsidRDefault="00DC4F89" w:rsidP="00B965BA">
      <w:pPr>
        <w:suppressAutoHyphens/>
        <w:spacing w:after="0"/>
        <w:ind w:firstLine="567"/>
        <w:contextualSpacing/>
        <w:jc w:val="both"/>
        <w:rPr>
          <w:rFonts w:ascii="Times New Roman" w:hAnsi="Times New Roman"/>
          <w:sz w:val="28"/>
          <w:szCs w:val="28"/>
          <w:lang w:eastAsia="ru-RU"/>
        </w:rPr>
      </w:pPr>
    </w:p>
    <w:p w:rsidR="00DC4F89" w:rsidRPr="00B965BA" w:rsidRDefault="00DC4F89" w:rsidP="00B965BA">
      <w:pPr>
        <w:ind w:firstLine="567"/>
        <w:jc w:val="both"/>
        <w:rPr>
          <w:rFonts w:ascii="Times New Roman" w:eastAsia="Times New Roman" w:hAnsi="Times New Roman"/>
          <w:sz w:val="28"/>
          <w:szCs w:val="28"/>
          <w:lang w:eastAsia="ru-RU"/>
        </w:rPr>
      </w:pPr>
      <w:r w:rsidRPr="00B965BA">
        <w:rPr>
          <w:rFonts w:ascii="Times New Roman" w:eastAsia="Times New Roman" w:hAnsi="Times New Roman"/>
          <w:sz w:val="28"/>
          <w:szCs w:val="28"/>
          <w:lang w:eastAsia="ru-RU"/>
        </w:rPr>
        <w:t xml:space="preserve">В рамках осуществления полномочий по выявлению и пресечению монополистической деятельности на товарных и финансовых рынках на территории Кемеровской области в 2019 году Кемеровским УФАС России рассматриваются </w:t>
      </w:r>
      <w:r w:rsidRPr="00B965BA">
        <w:rPr>
          <w:rFonts w:ascii="Times New Roman" w:eastAsia="Times New Roman" w:hAnsi="Times New Roman"/>
          <w:b/>
          <w:bCs/>
          <w:sz w:val="28"/>
          <w:szCs w:val="28"/>
          <w:lang w:eastAsia="ru-RU"/>
        </w:rPr>
        <w:t>заявления</w:t>
      </w:r>
      <w:r w:rsidRPr="00B965BA">
        <w:rPr>
          <w:rFonts w:ascii="Times New Roman" w:eastAsia="Times New Roman" w:hAnsi="Times New Roman"/>
          <w:sz w:val="28"/>
          <w:szCs w:val="28"/>
          <w:lang w:eastAsia="ru-RU"/>
        </w:rPr>
        <w:t> на действия хозяйствующих субъектов, злоупотребляющих, по мнению заявителей, своим положением на товарном или финансовом рынке.</w:t>
      </w:r>
    </w:p>
    <w:p w:rsidR="00DC4F89" w:rsidRPr="00B965BA" w:rsidRDefault="00DC4F89" w:rsidP="00B965BA">
      <w:pPr>
        <w:ind w:firstLine="567"/>
        <w:jc w:val="both"/>
        <w:rPr>
          <w:rFonts w:ascii="Times New Roman" w:eastAsia="Times New Roman" w:hAnsi="Times New Roman"/>
          <w:sz w:val="28"/>
          <w:szCs w:val="28"/>
          <w:lang w:eastAsia="ru-RU"/>
        </w:rPr>
      </w:pPr>
      <w:r w:rsidRPr="00B965BA">
        <w:rPr>
          <w:rFonts w:ascii="Times New Roman" w:eastAsia="Times New Roman" w:hAnsi="Times New Roman"/>
          <w:sz w:val="28"/>
          <w:szCs w:val="28"/>
          <w:lang w:eastAsia="ru-RU"/>
        </w:rPr>
        <w:t xml:space="preserve">Традиционно, большая часть поступивших жалоб обусловлена действиями или бездействием поставщиков коммунальных ресурсов, причём </w:t>
      </w:r>
      <w:r w:rsidRPr="00B965BA">
        <w:rPr>
          <w:rFonts w:ascii="Times New Roman" w:eastAsia="Times New Roman" w:hAnsi="Times New Roman"/>
          <w:sz w:val="28"/>
          <w:szCs w:val="28"/>
          <w:lang w:eastAsia="ru-RU"/>
        </w:rPr>
        <w:lastRenderedPageBreak/>
        <w:t>в основном, это жалобы на поставщиков, действующих в сфере электроснабжения.</w:t>
      </w:r>
    </w:p>
    <w:p w:rsidR="00DC4F89" w:rsidRPr="00B965BA" w:rsidRDefault="00DC4F89" w:rsidP="00B965BA">
      <w:pPr>
        <w:ind w:firstLine="567"/>
        <w:jc w:val="both"/>
        <w:rPr>
          <w:rFonts w:ascii="Times New Roman" w:eastAsia="Times New Roman" w:hAnsi="Times New Roman"/>
          <w:sz w:val="28"/>
          <w:szCs w:val="28"/>
          <w:lang w:eastAsia="ru-RU"/>
        </w:rPr>
      </w:pPr>
      <w:r w:rsidRPr="00B965BA">
        <w:rPr>
          <w:rFonts w:ascii="Times New Roman" w:eastAsia="Times New Roman" w:hAnsi="Times New Roman"/>
          <w:sz w:val="28"/>
          <w:szCs w:val="28"/>
          <w:lang w:eastAsia="ru-RU"/>
        </w:rPr>
        <w:t>Также остается неизменно высокой доля жалоб на субъекты естественных монополий, действующие в сфере электроснабжения, теплоснабжения и водоснабжения-водоотведения.</w:t>
      </w:r>
    </w:p>
    <w:p w:rsidR="00DC4F89" w:rsidRPr="00B965BA" w:rsidRDefault="00DC4F89" w:rsidP="00B965BA">
      <w:pPr>
        <w:ind w:firstLine="567"/>
        <w:jc w:val="both"/>
        <w:rPr>
          <w:rFonts w:ascii="Times New Roman" w:eastAsia="Times New Roman" w:hAnsi="Times New Roman"/>
          <w:sz w:val="28"/>
          <w:szCs w:val="28"/>
          <w:lang w:eastAsia="ru-RU"/>
        </w:rPr>
      </w:pPr>
      <w:r w:rsidRPr="00B965BA">
        <w:rPr>
          <w:rFonts w:ascii="Times New Roman" w:eastAsia="Times New Roman" w:hAnsi="Times New Roman"/>
          <w:sz w:val="28"/>
          <w:szCs w:val="28"/>
          <w:lang w:eastAsia="ru-RU"/>
        </w:rPr>
        <w:t xml:space="preserve">Всего в 2019 году Кемеровским УФАС России было рассмотрено </w:t>
      </w:r>
      <w:r w:rsidRPr="00B965BA">
        <w:rPr>
          <w:rFonts w:ascii="Times New Roman" w:eastAsia="Times New Roman" w:hAnsi="Times New Roman"/>
          <w:b/>
          <w:sz w:val="28"/>
          <w:szCs w:val="28"/>
          <w:lang w:eastAsia="ru-RU"/>
        </w:rPr>
        <w:t>234</w:t>
      </w:r>
      <w:r w:rsidRPr="00B965BA">
        <w:rPr>
          <w:rFonts w:ascii="Times New Roman" w:eastAsia="Times New Roman" w:hAnsi="Times New Roman"/>
          <w:sz w:val="28"/>
          <w:szCs w:val="28"/>
          <w:lang w:eastAsia="ru-RU"/>
        </w:rPr>
        <w:t xml:space="preserve"> заявления.</w:t>
      </w:r>
    </w:p>
    <w:p w:rsidR="00DC4F89" w:rsidRPr="00B965BA" w:rsidRDefault="00DC4F89" w:rsidP="00B965BA">
      <w:pPr>
        <w:ind w:firstLine="567"/>
        <w:jc w:val="both"/>
        <w:rPr>
          <w:rFonts w:ascii="Times New Roman" w:eastAsia="Times New Roman" w:hAnsi="Times New Roman"/>
          <w:sz w:val="28"/>
          <w:szCs w:val="28"/>
          <w:lang w:eastAsia="ru-RU"/>
        </w:rPr>
      </w:pPr>
      <w:r w:rsidRPr="00B965BA">
        <w:rPr>
          <w:rFonts w:ascii="Times New Roman" w:eastAsia="Times New Roman" w:hAnsi="Times New Roman"/>
          <w:sz w:val="28"/>
          <w:szCs w:val="28"/>
          <w:lang w:eastAsia="ru-RU"/>
        </w:rPr>
        <w:t>Процедура рассмотрения обращений определена Административным Регламентом и требованиями Закона о защите конкуренции. Все потупившие в управление заявления, в установленном Регламентом и Законом порядке, анализируются с позиции соблюдения антимонопольных запретов.</w:t>
      </w:r>
    </w:p>
    <w:p w:rsidR="00DC4F89" w:rsidRPr="00B965BA" w:rsidRDefault="00DC4F89" w:rsidP="00B965BA">
      <w:pPr>
        <w:autoSpaceDE w:val="0"/>
        <w:autoSpaceDN w:val="0"/>
        <w:adjustRightInd w:val="0"/>
        <w:spacing w:after="0"/>
        <w:ind w:firstLine="567"/>
        <w:jc w:val="both"/>
        <w:rPr>
          <w:rFonts w:ascii="Times New Roman" w:hAnsi="Times New Roman"/>
          <w:sz w:val="28"/>
          <w:szCs w:val="28"/>
          <w:lang w:eastAsia="ru-RU"/>
        </w:rPr>
      </w:pPr>
      <w:r w:rsidRPr="00B965BA">
        <w:rPr>
          <w:rFonts w:ascii="Times New Roman" w:hAnsi="Times New Roman"/>
          <w:sz w:val="28"/>
          <w:szCs w:val="28"/>
          <w:lang w:eastAsia="ru-RU"/>
        </w:rPr>
        <w:t>По результатам рассмотрения заявления, материалов антимонопольный орган принимает одно из следующих решений:</w:t>
      </w:r>
    </w:p>
    <w:p w:rsidR="00DC4F89" w:rsidRPr="00B965BA" w:rsidRDefault="00DC4F89" w:rsidP="00B965BA">
      <w:pPr>
        <w:autoSpaceDE w:val="0"/>
        <w:autoSpaceDN w:val="0"/>
        <w:adjustRightInd w:val="0"/>
        <w:spacing w:before="280" w:after="0"/>
        <w:ind w:firstLine="567"/>
        <w:jc w:val="both"/>
        <w:rPr>
          <w:rFonts w:ascii="Times New Roman" w:hAnsi="Times New Roman"/>
          <w:sz w:val="28"/>
          <w:szCs w:val="28"/>
          <w:lang w:eastAsia="ru-RU"/>
        </w:rPr>
      </w:pPr>
      <w:r w:rsidRPr="00B965BA">
        <w:rPr>
          <w:rFonts w:ascii="Times New Roman" w:hAnsi="Times New Roman"/>
          <w:sz w:val="28"/>
          <w:szCs w:val="28"/>
          <w:lang w:eastAsia="ru-RU"/>
        </w:rPr>
        <w:t>1) о возбуждении дела о нарушении антимонопольного законодательства;</w:t>
      </w:r>
    </w:p>
    <w:p w:rsidR="00DC4F89" w:rsidRPr="00B965BA" w:rsidRDefault="00DC4F89" w:rsidP="00B965BA">
      <w:pPr>
        <w:autoSpaceDE w:val="0"/>
        <w:autoSpaceDN w:val="0"/>
        <w:adjustRightInd w:val="0"/>
        <w:spacing w:before="280" w:after="0"/>
        <w:ind w:firstLine="567"/>
        <w:jc w:val="both"/>
        <w:rPr>
          <w:rFonts w:ascii="Times New Roman" w:hAnsi="Times New Roman"/>
          <w:sz w:val="28"/>
          <w:szCs w:val="28"/>
          <w:lang w:eastAsia="ru-RU"/>
        </w:rPr>
      </w:pPr>
      <w:r w:rsidRPr="00B965BA">
        <w:rPr>
          <w:rFonts w:ascii="Times New Roman" w:hAnsi="Times New Roman"/>
          <w:sz w:val="28"/>
          <w:szCs w:val="28"/>
          <w:lang w:eastAsia="ru-RU"/>
        </w:rPr>
        <w:t>2) об отказе в возбуждении дела о нарушении антимонопольного законодательства;</w:t>
      </w:r>
    </w:p>
    <w:p w:rsidR="00DC4F89" w:rsidRPr="00B965BA" w:rsidRDefault="00DC4F89" w:rsidP="00B965BA">
      <w:pPr>
        <w:autoSpaceDE w:val="0"/>
        <w:autoSpaceDN w:val="0"/>
        <w:adjustRightInd w:val="0"/>
        <w:spacing w:before="280" w:after="0"/>
        <w:ind w:firstLine="567"/>
        <w:jc w:val="both"/>
        <w:rPr>
          <w:rFonts w:ascii="Times New Roman" w:hAnsi="Times New Roman"/>
          <w:sz w:val="28"/>
          <w:szCs w:val="28"/>
          <w:lang w:eastAsia="ru-RU"/>
        </w:rPr>
      </w:pPr>
      <w:r w:rsidRPr="00B965BA">
        <w:rPr>
          <w:rFonts w:ascii="Times New Roman" w:hAnsi="Times New Roman"/>
          <w:sz w:val="28"/>
          <w:szCs w:val="28"/>
          <w:lang w:eastAsia="ru-RU"/>
        </w:rPr>
        <w:t xml:space="preserve">3) о выдаче предупреждения в соответствии со </w:t>
      </w:r>
      <w:hyperlink r:id="rId11" w:history="1">
        <w:r w:rsidRPr="00B965BA">
          <w:rPr>
            <w:rFonts w:ascii="Times New Roman" w:hAnsi="Times New Roman"/>
            <w:color w:val="0000FF"/>
            <w:sz w:val="28"/>
            <w:szCs w:val="28"/>
            <w:lang w:eastAsia="ru-RU"/>
          </w:rPr>
          <w:t>статьей 39.1</w:t>
        </w:r>
      </w:hyperlink>
      <w:r w:rsidRPr="00B965BA">
        <w:rPr>
          <w:rFonts w:ascii="Times New Roman" w:hAnsi="Times New Roman"/>
          <w:sz w:val="28"/>
          <w:szCs w:val="28"/>
          <w:lang w:eastAsia="ru-RU"/>
        </w:rPr>
        <w:t xml:space="preserve"> Закона о защите конкуренции.</w:t>
      </w:r>
    </w:p>
    <w:p w:rsidR="00DC4F89" w:rsidRPr="00B965BA" w:rsidRDefault="00DC4F89" w:rsidP="00B965BA">
      <w:pPr>
        <w:autoSpaceDE w:val="0"/>
        <w:autoSpaceDN w:val="0"/>
        <w:adjustRightInd w:val="0"/>
        <w:spacing w:before="280" w:after="0"/>
        <w:ind w:firstLine="567"/>
        <w:jc w:val="both"/>
        <w:rPr>
          <w:rFonts w:ascii="Times New Roman" w:hAnsi="Times New Roman"/>
          <w:sz w:val="28"/>
          <w:szCs w:val="28"/>
          <w:lang w:eastAsia="ru-RU"/>
        </w:rPr>
      </w:pPr>
    </w:p>
    <w:p w:rsidR="00DC4F89" w:rsidRPr="00B965BA" w:rsidRDefault="00DC4F89" w:rsidP="00B965BA">
      <w:pPr>
        <w:ind w:firstLine="567"/>
        <w:jc w:val="both"/>
        <w:rPr>
          <w:rFonts w:ascii="Times New Roman" w:hAnsi="Times New Roman"/>
          <w:sz w:val="28"/>
          <w:szCs w:val="28"/>
        </w:rPr>
      </w:pPr>
      <w:r w:rsidRPr="00B965BA">
        <w:rPr>
          <w:rFonts w:ascii="Times New Roman" w:hAnsi="Times New Roman"/>
          <w:sz w:val="28"/>
          <w:szCs w:val="28"/>
        </w:rPr>
        <w:t>В 2019 году по результатам рассмотрения заявлений Кемеровским УФАС России:</w:t>
      </w:r>
    </w:p>
    <w:p w:rsidR="00DC4F89" w:rsidRPr="00B965BA" w:rsidRDefault="00DC4F89" w:rsidP="00B965BA">
      <w:pPr>
        <w:ind w:firstLine="567"/>
        <w:jc w:val="both"/>
        <w:rPr>
          <w:rFonts w:ascii="Times New Roman" w:hAnsi="Times New Roman"/>
          <w:sz w:val="28"/>
          <w:szCs w:val="28"/>
        </w:rPr>
      </w:pPr>
      <w:r w:rsidRPr="00B965BA">
        <w:rPr>
          <w:rFonts w:ascii="Times New Roman" w:hAnsi="Times New Roman"/>
          <w:sz w:val="28"/>
          <w:szCs w:val="28"/>
        </w:rPr>
        <w:t xml:space="preserve">- </w:t>
      </w:r>
      <w:r w:rsidRPr="00B965BA">
        <w:rPr>
          <w:rFonts w:ascii="Times New Roman" w:hAnsi="Times New Roman"/>
          <w:b/>
          <w:sz w:val="28"/>
          <w:szCs w:val="28"/>
        </w:rPr>
        <w:t xml:space="preserve"> </w:t>
      </w:r>
      <w:r w:rsidRPr="00B965BA">
        <w:rPr>
          <w:rFonts w:ascii="Times New Roman" w:hAnsi="Times New Roman"/>
          <w:sz w:val="28"/>
          <w:szCs w:val="28"/>
        </w:rPr>
        <w:t>возбужденно 11 дел по признакам нарушений, предусмотренных ст.10 Закона о защите конкуренции, обжаловано – 3 решения;</w:t>
      </w:r>
    </w:p>
    <w:p w:rsidR="00DC4F89" w:rsidRPr="00B965BA" w:rsidRDefault="00DC4F89" w:rsidP="00B965BA">
      <w:pPr>
        <w:ind w:firstLine="567"/>
        <w:jc w:val="both"/>
        <w:rPr>
          <w:rFonts w:ascii="Times New Roman" w:hAnsi="Times New Roman"/>
          <w:sz w:val="28"/>
          <w:szCs w:val="28"/>
        </w:rPr>
      </w:pPr>
      <w:r w:rsidRPr="00B965BA">
        <w:rPr>
          <w:rFonts w:ascii="Times New Roman" w:hAnsi="Times New Roman"/>
          <w:sz w:val="28"/>
          <w:szCs w:val="28"/>
        </w:rPr>
        <w:t xml:space="preserve">- выдано 1 предупреждение по признакам </w:t>
      </w:r>
      <w:proofErr w:type="gramStart"/>
      <w:r w:rsidRPr="00B965BA">
        <w:rPr>
          <w:rFonts w:ascii="Times New Roman" w:hAnsi="Times New Roman"/>
          <w:sz w:val="28"/>
          <w:szCs w:val="28"/>
        </w:rPr>
        <w:t>нарушения  п.</w:t>
      </w:r>
      <w:proofErr w:type="gramEnd"/>
      <w:r w:rsidRPr="00B965BA">
        <w:rPr>
          <w:rFonts w:ascii="Times New Roman" w:hAnsi="Times New Roman"/>
          <w:sz w:val="28"/>
          <w:szCs w:val="28"/>
        </w:rPr>
        <w:t>3 ч.1 ст.10 Закона о защите конкуренции;</w:t>
      </w:r>
    </w:p>
    <w:p w:rsidR="00DC4F89" w:rsidRPr="00B965BA" w:rsidRDefault="00DC4F89" w:rsidP="00B965BA">
      <w:pPr>
        <w:ind w:firstLine="567"/>
        <w:jc w:val="both"/>
        <w:rPr>
          <w:rFonts w:ascii="Times New Roman" w:hAnsi="Times New Roman"/>
          <w:sz w:val="28"/>
          <w:szCs w:val="28"/>
        </w:rPr>
      </w:pPr>
      <w:r w:rsidRPr="00B965BA">
        <w:rPr>
          <w:rFonts w:ascii="Times New Roman" w:hAnsi="Times New Roman"/>
          <w:sz w:val="28"/>
          <w:szCs w:val="28"/>
        </w:rPr>
        <w:t>- отказано в возбуждении дела о нарушении ст.10 Закона о защите конкуренции в 222 случаях.</w:t>
      </w:r>
    </w:p>
    <w:p w:rsidR="00DC4F89" w:rsidRPr="00B965BA" w:rsidRDefault="00DC4F89" w:rsidP="00B965BA">
      <w:pPr>
        <w:pStyle w:val="33"/>
        <w:spacing w:line="276" w:lineRule="auto"/>
        <w:ind w:left="0" w:firstLine="567"/>
        <w:jc w:val="both"/>
        <w:rPr>
          <w:szCs w:val="28"/>
        </w:rPr>
      </w:pPr>
      <w:r w:rsidRPr="00B965BA">
        <w:rPr>
          <w:bCs/>
          <w:szCs w:val="28"/>
        </w:rPr>
        <w:t>К нарушени</w:t>
      </w:r>
      <w:r w:rsidRPr="00B965BA">
        <w:rPr>
          <w:szCs w:val="28"/>
        </w:rPr>
        <w:t>ям статьи 10 Закона о защите конкуренции, выявленных в 2019 году отнесены следующие нарушения:</w:t>
      </w:r>
    </w:p>
    <w:p w:rsidR="00DC4F89" w:rsidRPr="00B965BA" w:rsidRDefault="00DC4F89" w:rsidP="00B965BA">
      <w:pPr>
        <w:pStyle w:val="33"/>
        <w:spacing w:line="276" w:lineRule="auto"/>
        <w:ind w:left="0" w:firstLine="567"/>
        <w:jc w:val="both"/>
        <w:rPr>
          <w:szCs w:val="28"/>
        </w:rPr>
      </w:pPr>
      <w:r w:rsidRPr="00B965BA">
        <w:rPr>
          <w:szCs w:val="28"/>
        </w:rPr>
        <w:t xml:space="preserve">- указание в уведомлении о введении режима ограничения потреблении электрической энергии в отношении объекта (котельная) сведений о самостоятельном введении режима ограничения потребления электрической </w:t>
      </w:r>
      <w:r w:rsidRPr="00B965BA">
        <w:rPr>
          <w:szCs w:val="28"/>
        </w:rPr>
        <w:lastRenderedPageBreak/>
        <w:t xml:space="preserve">энергии путем полного отключения </w:t>
      </w:r>
      <w:proofErr w:type="spellStart"/>
      <w:r w:rsidRPr="00B965BA">
        <w:rPr>
          <w:szCs w:val="28"/>
        </w:rPr>
        <w:t>энергопринимающих</w:t>
      </w:r>
      <w:proofErr w:type="spellEnd"/>
      <w:r w:rsidRPr="00B965BA">
        <w:rPr>
          <w:szCs w:val="28"/>
        </w:rPr>
        <w:t xml:space="preserve"> устройств от электроснабжения (ниже уровня аварийной брони электроснабжения), а также введение полного ограничения режима потребления;</w:t>
      </w:r>
    </w:p>
    <w:p w:rsidR="00DC4F89" w:rsidRPr="00B965BA" w:rsidRDefault="00DC4F89" w:rsidP="00B965BA">
      <w:pPr>
        <w:pStyle w:val="33"/>
        <w:spacing w:line="276" w:lineRule="auto"/>
        <w:ind w:left="0" w:firstLine="567"/>
        <w:jc w:val="both"/>
        <w:rPr>
          <w:szCs w:val="28"/>
        </w:rPr>
      </w:pPr>
      <w:r w:rsidRPr="00B965BA">
        <w:rPr>
          <w:szCs w:val="28"/>
        </w:rPr>
        <w:t xml:space="preserve">- несоблюдение сроков уведомления Заявителя о введении режима ограничения потребления на объекте, составление Акта об отказе в доступе инициатора к </w:t>
      </w:r>
      <w:proofErr w:type="spellStart"/>
      <w:r w:rsidRPr="00B965BA">
        <w:rPr>
          <w:szCs w:val="28"/>
        </w:rPr>
        <w:t>энергопринимающим</w:t>
      </w:r>
      <w:proofErr w:type="spellEnd"/>
      <w:r w:rsidRPr="00B965BA">
        <w:rPr>
          <w:szCs w:val="28"/>
        </w:rPr>
        <w:t xml:space="preserve"> устройствам на объекте Заявителя в отсутствии подтверждения получения уведомления о введении режима ограничения потребления, направление заявки в адрес сетевой организации на введение полного режима ограничения потребления электрической энергии на объекте Заявителя;</w:t>
      </w:r>
    </w:p>
    <w:p w:rsidR="00DC4F89" w:rsidRPr="00B965BA" w:rsidRDefault="00DC4F89" w:rsidP="00B965BA">
      <w:pPr>
        <w:pStyle w:val="33"/>
        <w:spacing w:line="276" w:lineRule="auto"/>
        <w:ind w:left="0" w:firstLine="567"/>
        <w:jc w:val="both"/>
        <w:rPr>
          <w:szCs w:val="28"/>
        </w:rPr>
      </w:pPr>
      <w:r w:rsidRPr="00B965BA">
        <w:rPr>
          <w:szCs w:val="28"/>
        </w:rPr>
        <w:t>- непринятие к расчетам за потребленную тепловую энергию показаний приборов учета на объектах бюджетных учреждений, надлежащим образом введенных в эксплуатацию, и необоснованное начисление платы по завышенным объемам потребления тепловой энергии, которые фактически указанными учреждениями не потреблялись;</w:t>
      </w:r>
    </w:p>
    <w:p w:rsidR="00DC4F89" w:rsidRPr="00B965BA" w:rsidRDefault="00DC4F89" w:rsidP="00B965BA">
      <w:pPr>
        <w:pStyle w:val="33"/>
        <w:spacing w:line="276" w:lineRule="auto"/>
        <w:ind w:left="0" w:firstLine="567"/>
        <w:jc w:val="both"/>
        <w:rPr>
          <w:szCs w:val="28"/>
        </w:rPr>
      </w:pPr>
      <w:r w:rsidRPr="00B965BA">
        <w:rPr>
          <w:szCs w:val="28"/>
        </w:rPr>
        <w:t>- нарушение требований п. 9, п. 11, п. 12, п. 13, п. 14 Правил ограничения режима потребления, при введении режима ограничения потребления электрической энергии на котельных;</w:t>
      </w:r>
    </w:p>
    <w:p w:rsidR="00DC4F89" w:rsidRPr="00B965BA" w:rsidRDefault="00DC4F89" w:rsidP="00B965BA">
      <w:pPr>
        <w:pStyle w:val="33"/>
        <w:spacing w:line="276" w:lineRule="auto"/>
        <w:ind w:left="0" w:firstLine="567"/>
        <w:jc w:val="both"/>
        <w:rPr>
          <w:szCs w:val="28"/>
        </w:rPr>
      </w:pPr>
      <w:r w:rsidRPr="00B965BA">
        <w:rPr>
          <w:szCs w:val="28"/>
        </w:rPr>
        <w:t>- искусственное увеличение сетевой организацией полезного отпуска электроэнергии, что ущемляет интересы гарантирующего поставщика, и создает ситуацию, которая ведет к неправильному определению объемов потребленной гражданами электроэнергии, некорректным начислениям, и как следствие, созданию угрозы введения ограничения (приостановления) предоставления электроэнергии потребителям ввиду наличия задолженности.</w:t>
      </w:r>
    </w:p>
    <w:p w:rsidR="00DC4F89" w:rsidRPr="00B965BA" w:rsidRDefault="00DC4F89" w:rsidP="00B965BA">
      <w:pPr>
        <w:ind w:firstLine="567"/>
        <w:jc w:val="both"/>
        <w:rPr>
          <w:rFonts w:ascii="Times New Roman" w:hAnsi="Times New Roman"/>
          <w:sz w:val="28"/>
          <w:szCs w:val="28"/>
        </w:rPr>
      </w:pPr>
      <w:r w:rsidRPr="00B965BA">
        <w:rPr>
          <w:rFonts w:ascii="Times New Roman" w:hAnsi="Times New Roman"/>
          <w:sz w:val="28"/>
          <w:szCs w:val="28"/>
        </w:rPr>
        <w:t>Наиболее характерными видами нарушения из перечисленных,</w:t>
      </w:r>
      <w:r w:rsidRPr="00B965BA">
        <w:rPr>
          <w:rFonts w:ascii="Times New Roman" w:hAnsi="Times New Roman"/>
          <w:bCs/>
          <w:sz w:val="28"/>
          <w:szCs w:val="28"/>
        </w:rPr>
        <w:t xml:space="preserve"> в отчетном периоде – это </w:t>
      </w:r>
      <w:r w:rsidRPr="00B965BA">
        <w:rPr>
          <w:rFonts w:ascii="Times New Roman" w:hAnsi="Times New Roman"/>
          <w:snapToGrid w:val="0"/>
          <w:sz w:val="28"/>
          <w:szCs w:val="28"/>
        </w:rPr>
        <w:t xml:space="preserve">нарушения в сфере электроснабжения. </w:t>
      </w:r>
    </w:p>
    <w:p w:rsidR="00DC4F89" w:rsidRPr="00B965BA" w:rsidRDefault="00DC4F89" w:rsidP="00B965BA">
      <w:pPr>
        <w:ind w:firstLine="567"/>
        <w:jc w:val="both"/>
        <w:rPr>
          <w:rFonts w:ascii="Times New Roman" w:eastAsia="Times New Roman" w:hAnsi="Times New Roman"/>
          <w:sz w:val="28"/>
          <w:szCs w:val="28"/>
          <w:lang w:eastAsia="ru-RU"/>
        </w:rPr>
      </w:pPr>
      <w:r w:rsidRPr="00B965BA">
        <w:rPr>
          <w:rFonts w:ascii="Times New Roman" w:eastAsia="Times New Roman" w:hAnsi="Times New Roman"/>
          <w:sz w:val="28"/>
          <w:szCs w:val="28"/>
          <w:lang w:eastAsia="ru-RU"/>
        </w:rPr>
        <w:t>Необходимо отметить, что количество выявляемых Кемеровским УФАС России нарушений статьи 10 Закона о защите конкуренции в последние годы имеет тенденцию к снижению. Во многом это объясняется вступлением в силу изменений, внесённых в Закон о защите конкуренции, исключающих с начала 2016 года возможность квалификации нарушения по статье 10 Закона о защите конкуренции в отношении физических лиц, кроме неопределённого круга потребителей. Соответственно возможность привлечения поставщиков коммунальных услуг к ответственности за ущемление интересов потребителей (граждан) отсутствует, что снижает количество выявляемых управлением правонарушений.</w:t>
      </w:r>
    </w:p>
    <w:p w:rsidR="00DC4F89" w:rsidRPr="00B965BA" w:rsidRDefault="00DC4F89" w:rsidP="00B965BA">
      <w:pPr>
        <w:ind w:firstLine="567"/>
        <w:jc w:val="both"/>
        <w:rPr>
          <w:rFonts w:ascii="Times New Roman" w:eastAsia="Times New Roman" w:hAnsi="Times New Roman"/>
          <w:sz w:val="28"/>
          <w:szCs w:val="28"/>
          <w:lang w:eastAsia="ru-RU"/>
        </w:rPr>
      </w:pPr>
      <w:r w:rsidRPr="00B965BA">
        <w:rPr>
          <w:rFonts w:ascii="Times New Roman" w:eastAsia="Times New Roman" w:hAnsi="Times New Roman"/>
          <w:sz w:val="28"/>
          <w:szCs w:val="28"/>
          <w:lang w:eastAsia="ru-RU"/>
        </w:rPr>
        <w:t xml:space="preserve">Кроме того, очевидно, что хозяйствующие субъекты, в основном это субъекты естественной монополии, учитывают имеющуюся </w:t>
      </w:r>
      <w:r w:rsidRPr="00B965BA">
        <w:rPr>
          <w:rFonts w:ascii="Times New Roman" w:eastAsia="Times New Roman" w:hAnsi="Times New Roman"/>
          <w:sz w:val="28"/>
          <w:szCs w:val="28"/>
          <w:lang w:eastAsia="ru-RU"/>
        </w:rPr>
        <w:lastRenderedPageBreak/>
        <w:t>антимонопольную и судебную практику прошлых лет и осуществляют деятельность, не допуская нарушение Закона о защите конкуренции.</w:t>
      </w:r>
    </w:p>
    <w:p w:rsidR="00DC4F89" w:rsidRPr="00B965BA" w:rsidRDefault="00DC4F89" w:rsidP="00B965BA">
      <w:pPr>
        <w:ind w:firstLine="567"/>
        <w:jc w:val="both"/>
        <w:rPr>
          <w:rFonts w:ascii="Times New Roman" w:eastAsia="Times New Roman" w:hAnsi="Times New Roman"/>
          <w:sz w:val="28"/>
          <w:szCs w:val="28"/>
          <w:lang w:eastAsia="ru-RU"/>
        </w:rPr>
      </w:pPr>
      <w:r w:rsidRPr="00B965BA">
        <w:rPr>
          <w:rFonts w:ascii="Times New Roman" w:eastAsia="Times New Roman" w:hAnsi="Times New Roman"/>
          <w:sz w:val="28"/>
          <w:szCs w:val="28"/>
          <w:lang w:eastAsia="ru-RU"/>
        </w:rPr>
        <w:t>Хозяйствующим субъектам, занимающими доминирующее положение, в том числе субъектам естественной монополии при осуществлении деятельности на рынке, вероятно, также учитывается и то, что за нарушение антимонопольных запретов, установлена серьёзная административная ответственность.</w:t>
      </w:r>
    </w:p>
    <w:p w:rsidR="00DC4F89" w:rsidRPr="00B965BA" w:rsidRDefault="00DC4F89" w:rsidP="00B965BA">
      <w:pPr>
        <w:jc w:val="center"/>
        <w:rPr>
          <w:rFonts w:ascii="Times New Roman" w:eastAsia="Times New Roman" w:hAnsi="Times New Roman"/>
          <w:b/>
          <w:sz w:val="28"/>
          <w:szCs w:val="28"/>
          <w:lang w:eastAsia="ru-RU"/>
        </w:rPr>
      </w:pPr>
      <w:r w:rsidRPr="00B965BA">
        <w:rPr>
          <w:rFonts w:ascii="Times New Roman" w:eastAsia="Times New Roman" w:hAnsi="Times New Roman"/>
          <w:b/>
          <w:sz w:val="28"/>
          <w:szCs w:val="28"/>
          <w:lang w:eastAsia="ru-RU"/>
        </w:rPr>
        <w:t>Судебная практика по делам в сфере электроэнергетики</w:t>
      </w:r>
    </w:p>
    <w:p w:rsidR="00DC4F89" w:rsidRPr="00B965BA" w:rsidRDefault="00DC4F89" w:rsidP="00B965BA">
      <w:pPr>
        <w:pStyle w:val="a7"/>
        <w:numPr>
          <w:ilvl w:val="0"/>
          <w:numId w:val="21"/>
        </w:numPr>
        <w:suppressAutoHyphens w:val="0"/>
        <w:spacing w:line="276" w:lineRule="auto"/>
        <w:ind w:left="0" w:firstLine="567"/>
        <w:jc w:val="both"/>
        <w:rPr>
          <w:rFonts w:cs="Times New Roman"/>
          <w:sz w:val="28"/>
          <w:szCs w:val="28"/>
        </w:rPr>
      </w:pPr>
      <w:r w:rsidRPr="00B965BA">
        <w:rPr>
          <w:rFonts w:cs="Times New Roman"/>
          <w:sz w:val="28"/>
          <w:szCs w:val="28"/>
        </w:rPr>
        <w:t>В качестве примера злоупотребления доминирующим положением на рынке электроэнергии можно привести дело рассмотренное Арбитражным судом Кемеровской области по обжалованию решения Кемеровского УФАС России которым хозяйствующий субъект, занимающий доминирующее положение на рынке электроэнергетики был признан нарушившим часть 1 статьи 10 Федерального Закона № 135-ФЗ (решение комиссии Кемеровского УФАС России от 12.09.2019  по делу №31/А-10-2017 о признании ПАО «</w:t>
      </w:r>
      <w:proofErr w:type="spellStart"/>
      <w:r w:rsidRPr="00B965BA">
        <w:rPr>
          <w:rFonts w:cs="Times New Roman"/>
          <w:sz w:val="28"/>
          <w:szCs w:val="28"/>
        </w:rPr>
        <w:t>Кузбассэнергосбыт</w:t>
      </w:r>
      <w:proofErr w:type="spellEnd"/>
      <w:r w:rsidRPr="00B965BA">
        <w:rPr>
          <w:rFonts w:cs="Times New Roman"/>
          <w:sz w:val="28"/>
          <w:szCs w:val="28"/>
        </w:rPr>
        <w:t>» нарушившим часть 1 статьи 10 Закона о защите конкуренции»).</w:t>
      </w:r>
    </w:p>
    <w:p w:rsidR="00DC4F89" w:rsidRPr="00B965BA" w:rsidRDefault="00DC4F89" w:rsidP="00B965BA">
      <w:pPr>
        <w:spacing w:after="0"/>
        <w:ind w:firstLine="567"/>
        <w:jc w:val="both"/>
        <w:rPr>
          <w:rFonts w:ascii="Times New Roman" w:hAnsi="Times New Roman"/>
          <w:sz w:val="28"/>
          <w:szCs w:val="28"/>
        </w:rPr>
      </w:pPr>
      <w:r w:rsidRPr="00B965BA">
        <w:rPr>
          <w:rFonts w:ascii="Times New Roman" w:hAnsi="Times New Roman"/>
          <w:sz w:val="28"/>
          <w:szCs w:val="28"/>
        </w:rPr>
        <w:t>Злоупотребление доминирующим положением хозяйствующего субъекта на розничном рынке купли-продажи (поставки) электрической энергии (мощности) выразилось в действиях по введению режима ограничения потребления электрической энергии в отношении объектов, принадлежащих ООО «</w:t>
      </w:r>
      <w:proofErr w:type="spellStart"/>
      <w:r w:rsidRPr="00B965BA">
        <w:rPr>
          <w:rFonts w:ascii="Times New Roman" w:hAnsi="Times New Roman"/>
          <w:sz w:val="28"/>
          <w:szCs w:val="28"/>
        </w:rPr>
        <w:t>Горводоканал</w:t>
      </w:r>
      <w:proofErr w:type="spellEnd"/>
      <w:r w:rsidRPr="00B965BA">
        <w:rPr>
          <w:rFonts w:ascii="Times New Roman" w:hAnsi="Times New Roman"/>
          <w:sz w:val="28"/>
          <w:szCs w:val="28"/>
        </w:rPr>
        <w:t>», ООО «</w:t>
      </w:r>
      <w:proofErr w:type="spellStart"/>
      <w:r w:rsidRPr="00B965BA">
        <w:rPr>
          <w:rFonts w:ascii="Times New Roman" w:hAnsi="Times New Roman"/>
          <w:sz w:val="28"/>
          <w:szCs w:val="28"/>
        </w:rPr>
        <w:t>Водокомплекс</w:t>
      </w:r>
      <w:proofErr w:type="spellEnd"/>
      <w:r w:rsidRPr="00B965BA">
        <w:rPr>
          <w:rFonts w:ascii="Times New Roman" w:hAnsi="Times New Roman"/>
          <w:sz w:val="28"/>
          <w:szCs w:val="28"/>
        </w:rPr>
        <w:t>», результатом чего явилось ущемление интересов (создание угрозы) ООО «</w:t>
      </w:r>
      <w:proofErr w:type="spellStart"/>
      <w:r w:rsidRPr="00B965BA">
        <w:rPr>
          <w:rFonts w:ascii="Times New Roman" w:hAnsi="Times New Roman"/>
          <w:sz w:val="28"/>
          <w:szCs w:val="28"/>
        </w:rPr>
        <w:t>Горводоканал</w:t>
      </w:r>
      <w:proofErr w:type="spellEnd"/>
      <w:r w:rsidRPr="00B965BA">
        <w:rPr>
          <w:rFonts w:ascii="Times New Roman" w:hAnsi="Times New Roman"/>
          <w:sz w:val="28"/>
          <w:szCs w:val="28"/>
        </w:rPr>
        <w:t>», ООО «</w:t>
      </w:r>
      <w:proofErr w:type="spellStart"/>
      <w:r w:rsidRPr="00B965BA">
        <w:rPr>
          <w:rFonts w:ascii="Times New Roman" w:hAnsi="Times New Roman"/>
          <w:sz w:val="28"/>
          <w:szCs w:val="28"/>
        </w:rPr>
        <w:t>Водокомплекс</w:t>
      </w:r>
      <w:proofErr w:type="spellEnd"/>
      <w:r w:rsidRPr="00B965BA">
        <w:rPr>
          <w:rFonts w:ascii="Times New Roman" w:hAnsi="Times New Roman"/>
          <w:sz w:val="28"/>
          <w:szCs w:val="28"/>
        </w:rPr>
        <w:t xml:space="preserve">», а также могло привести к ущемлению интересов неопределенного круга лиц. </w:t>
      </w:r>
    </w:p>
    <w:p w:rsidR="00DC4F89" w:rsidRPr="00B965BA" w:rsidRDefault="00DC4F89" w:rsidP="00B965BA">
      <w:pPr>
        <w:spacing w:after="0"/>
        <w:ind w:firstLine="567"/>
        <w:jc w:val="both"/>
        <w:rPr>
          <w:rFonts w:ascii="Times New Roman" w:hAnsi="Times New Roman"/>
          <w:sz w:val="28"/>
          <w:szCs w:val="28"/>
        </w:rPr>
      </w:pPr>
      <w:r w:rsidRPr="00B965BA">
        <w:rPr>
          <w:rFonts w:ascii="Times New Roman" w:hAnsi="Times New Roman"/>
          <w:sz w:val="28"/>
          <w:szCs w:val="28"/>
        </w:rPr>
        <w:t xml:space="preserve">При вынесении решения судом сделан вывод, что избранный хозяйствующим субъектом, занимающего доминирующее положение способ защиты своих гражданских прав налагает на его контрагента неразумные ограничения, выполнение которых приведет к нарушению прав и охраняемых законом интересов третьих лиц, которые добросовестно вносят плату за потребленные услуги, а также возможному причинению социальных, экологических, экономических неблагоприятных последствий.   </w:t>
      </w:r>
    </w:p>
    <w:p w:rsidR="00DC4F89" w:rsidRPr="00B965BA" w:rsidRDefault="00DC4F89" w:rsidP="00B965BA">
      <w:pPr>
        <w:spacing w:after="0"/>
        <w:ind w:firstLine="567"/>
        <w:jc w:val="both"/>
        <w:rPr>
          <w:rFonts w:ascii="Times New Roman" w:hAnsi="Times New Roman"/>
          <w:sz w:val="28"/>
          <w:szCs w:val="28"/>
        </w:rPr>
      </w:pPr>
      <w:r w:rsidRPr="00B965BA">
        <w:rPr>
          <w:rFonts w:ascii="Times New Roman" w:hAnsi="Times New Roman"/>
          <w:sz w:val="28"/>
          <w:szCs w:val="28"/>
        </w:rPr>
        <w:t>Суд первой инстанции отметили, что гарантирующий поставщик не лишен возможности защитить свои права иными способами, в том числе путем судебного взыскания задолженности за потребленную энергию и неустойки.</w:t>
      </w:r>
    </w:p>
    <w:p w:rsidR="00DC4F89" w:rsidRPr="00B965BA" w:rsidRDefault="00DC4F89" w:rsidP="00B965BA">
      <w:pPr>
        <w:spacing w:after="0"/>
        <w:ind w:firstLine="567"/>
        <w:jc w:val="both"/>
        <w:rPr>
          <w:rFonts w:ascii="Times New Roman" w:hAnsi="Times New Roman"/>
          <w:sz w:val="28"/>
          <w:szCs w:val="28"/>
        </w:rPr>
      </w:pPr>
      <w:r w:rsidRPr="00B965BA">
        <w:rPr>
          <w:rFonts w:ascii="Times New Roman" w:hAnsi="Times New Roman"/>
          <w:sz w:val="28"/>
          <w:szCs w:val="28"/>
        </w:rPr>
        <w:t xml:space="preserve"> (Решение Арбитражного суда Кемеровской области по делу А27-26127/2020).</w:t>
      </w:r>
    </w:p>
    <w:p w:rsidR="00DC4F89" w:rsidRPr="00B965BA" w:rsidRDefault="00DC4F89" w:rsidP="00B965BA">
      <w:pPr>
        <w:spacing w:after="0"/>
        <w:ind w:firstLine="567"/>
        <w:jc w:val="both"/>
        <w:rPr>
          <w:rFonts w:ascii="Times New Roman" w:hAnsi="Times New Roman"/>
          <w:sz w:val="28"/>
          <w:szCs w:val="28"/>
        </w:rPr>
      </w:pPr>
    </w:p>
    <w:p w:rsidR="00DC4F89" w:rsidRPr="00B965BA" w:rsidRDefault="00DC4F89" w:rsidP="00B965BA">
      <w:pPr>
        <w:spacing w:after="0"/>
        <w:ind w:firstLine="567"/>
        <w:jc w:val="both"/>
        <w:rPr>
          <w:rFonts w:ascii="Times New Roman" w:hAnsi="Times New Roman"/>
          <w:sz w:val="28"/>
          <w:szCs w:val="28"/>
        </w:rPr>
      </w:pPr>
      <w:r w:rsidRPr="00B965BA">
        <w:rPr>
          <w:rFonts w:ascii="Times New Roman" w:hAnsi="Times New Roman"/>
          <w:sz w:val="28"/>
          <w:szCs w:val="28"/>
        </w:rPr>
        <w:t xml:space="preserve">2) </w:t>
      </w:r>
      <w:r w:rsidRPr="00B965BA">
        <w:rPr>
          <w:rFonts w:ascii="Times New Roman" w:hAnsi="Times New Roman"/>
          <w:sz w:val="28"/>
          <w:szCs w:val="28"/>
        </w:rPr>
        <w:tab/>
        <w:t>В следующем деле судом остановлено в силе решение комиссии Кемеровского УФАС России, в ходе рассмотрения  которого установлено, что  злоупотребление доминирующим положением выразилось в расчете ООО «</w:t>
      </w:r>
      <w:proofErr w:type="spellStart"/>
      <w:r w:rsidRPr="00B965BA">
        <w:rPr>
          <w:rFonts w:ascii="Times New Roman" w:hAnsi="Times New Roman"/>
          <w:sz w:val="28"/>
          <w:szCs w:val="28"/>
        </w:rPr>
        <w:t>КЭнК</w:t>
      </w:r>
      <w:proofErr w:type="spellEnd"/>
      <w:r w:rsidRPr="00B965BA">
        <w:rPr>
          <w:rFonts w:ascii="Times New Roman" w:hAnsi="Times New Roman"/>
          <w:sz w:val="28"/>
          <w:szCs w:val="28"/>
        </w:rPr>
        <w:t xml:space="preserve">» операторам связи платы за услуги по предоставлению доступа к собственной инфраструктуре (опоры ЛЭП) без учета требований, установленных Постановлением Правительства РФ от 29.11.2014 № 1284 «Об утверждении Правил недискриминационного доступа к инфраструктуре для размещения сетей электросвязи» (решение Комиссии кемеровского УФАС России от 12.07.2019 по делу № 43/А-10-2018).  </w:t>
      </w:r>
    </w:p>
    <w:p w:rsidR="00DC4F89" w:rsidRPr="00B965BA" w:rsidRDefault="00DC4F89" w:rsidP="00B965BA">
      <w:pPr>
        <w:spacing w:after="0"/>
        <w:ind w:firstLine="567"/>
        <w:jc w:val="both"/>
        <w:rPr>
          <w:rFonts w:ascii="Times New Roman" w:hAnsi="Times New Roman"/>
          <w:sz w:val="28"/>
          <w:szCs w:val="28"/>
        </w:rPr>
      </w:pPr>
      <w:r w:rsidRPr="00B965BA">
        <w:rPr>
          <w:rFonts w:ascii="Times New Roman" w:hAnsi="Times New Roman"/>
          <w:sz w:val="28"/>
          <w:szCs w:val="28"/>
        </w:rPr>
        <w:t>Судом при вынесении решения установлено, что согласно пункту 38 Правил № 1284 тарифы на доступ к инфраструктуре в сопоставимых условиях устанавливаются владельцем инфраструктуры равными для всех пользователей инфраструктуры, заинтересованных в доступе к определенному виду объектов инфраструктуры или их части и предполагающих использовать объекты инфраструктуры или их часть, на уровне, обеспечивающем компенсацию экономически обоснованных затрат и необходимой прибыли. В состав тарифа на доступ к инфраструктуре включаются затраты, которые несет владелец инфраструктуры на исполнение обязанностей, предусмотренных пунктом 30 данных правил. Согласно пункту 3 статьи 6 Федерального закона от 07.07.2003 N 126-ФЗ «О связи</w:t>
      </w:r>
      <w:proofErr w:type="gramStart"/>
      <w:r w:rsidRPr="00B965BA">
        <w:rPr>
          <w:rFonts w:ascii="Times New Roman" w:hAnsi="Times New Roman"/>
          <w:sz w:val="28"/>
          <w:szCs w:val="28"/>
        </w:rPr>
        <w:t>»</w:t>
      </w:r>
      <w:proofErr w:type="gramEnd"/>
      <w:r w:rsidRPr="00B965BA">
        <w:rPr>
          <w:rFonts w:ascii="Times New Roman" w:hAnsi="Times New Roman"/>
          <w:sz w:val="28"/>
          <w:szCs w:val="28"/>
        </w:rPr>
        <w:t xml:space="preserve"> (далее - Закон о связи) собственник или иной владелец указанного недвижимого имущества вправе требовать от организации связи соразмерную плату за пользование имуществом, если иное не предусмотрено федеральными законами.   В пункте 5 статьи 6 Закона о связи предусмотрено, что операторы связи на возмездной основе вправе размещать кабели связи в линейно-кабельных сооружениях связи вне зависимости от принадлежности этих сооружений. Таким образом, несмотря на то, что тарифы на доступ к инфраструктуре (в том числе сопряженных объектов инфраструктуры) не подпадают под государственное регулирование, однако положениями Закона о связи и Правил № 1284 установлен принцип соразмерности платы за предоставление доступа к объектам для размещения сетей связи. Суд согласился с доводами УФАС КО и указал, что согласно названного принципа предполагается необходимость компенсации владельцу инфраструктуры экономически обоснованных затрат и необходимой прибыли. </w:t>
      </w:r>
    </w:p>
    <w:p w:rsidR="00DC4F89" w:rsidRPr="00B965BA" w:rsidRDefault="00DC4F89" w:rsidP="00B965BA">
      <w:pPr>
        <w:spacing w:after="0"/>
        <w:ind w:firstLine="567"/>
        <w:jc w:val="both"/>
        <w:rPr>
          <w:rFonts w:ascii="Times New Roman" w:hAnsi="Times New Roman"/>
          <w:b/>
          <w:bCs/>
          <w:sz w:val="28"/>
          <w:szCs w:val="28"/>
        </w:rPr>
      </w:pPr>
      <w:r w:rsidRPr="00B965BA">
        <w:rPr>
          <w:rFonts w:ascii="Times New Roman" w:hAnsi="Times New Roman"/>
          <w:sz w:val="28"/>
          <w:szCs w:val="28"/>
        </w:rPr>
        <w:t>(Решение Арбитражного суда Кемеровской области от 26.11.2019 по делу № А27-17830/2019).</w:t>
      </w:r>
    </w:p>
    <w:p w:rsidR="00F94F38" w:rsidRPr="00B965BA" w:rsidRDefault="00F94F38" w:rsidP="00B965BA">
      <w:pPr>
        <w:autoSpaceDE w:val="0"/>
        <w:autoSpaceDN w:val="0"/>
        <w:adjustRightInd w:val="0"/>
        <w:spacing w:after="0"/>
        <w:ind w:firstLine="567"/>
        <w:jc w:val="both"/>
        <w:rPr>
          <w:rFonts w:ascii="Times New Roman" w:hAnsi="Times New Roman"/>
          <w:b/>
          <w:bCs/>
          <w:sz w:val="28"/>
          <w:szCs w:val="28"/>
        </w:rPr>
      </w:pPr>
    </w:p>
    <w:p w:rsidR="00F94F38" w:rsidRPr="00B965BA" w:rsidRDefault="00F94F38" w:rsidP="00B965BA">
      <w:pPr>
        <w:autoSpaceDE w:val="0"/>
        <w:autoSpaceDN w:val="0"/>
        <w:adjustRightInd w:val="0"/>
        <w:spacing w:after="0"/>
        <w:jc w:val="center"/>
        <w:rPr>
          <w:rFonts w:ascii="Times New Roman" w:hAnsi="Times New Roman"/>
          <w:b/>
          <w:bCs/>
          <w:sz w:val="28"/>
          <w:szCs w:val="28"/>
        </w:rPr>
      </w:pPr>
      <w:r w:rsidRPr="00B965BA">
        <w:rPr>
          <w:rFonts w:ascii="Times New Roman" w:hAnsi="Times New Roman"/>
          <w:b/>
          <w:bCs/>
          <w:sz w:val="28"/>
          <w:szCs w:val="28"/>
        </w:rPr>
        <w:t>Практика п</w:t>
      </w:r>
      <w:bookmarkStart w:id="0" w:name="_GoBack"/>
      <w:bookmarkEnd w:id="0"/>
      <w:r w:rsidRPr="00B965BA">
        <w:rPr>
          <w:rFonts w:ascii="Times New Roman" w:hAnsi="Times New Roman"/>
          <w:b/>
          <w:bCs/>
          <w:sz w:val="28"/>
          <w:szCs w:val="28"/>
        </w:rPr>
        <w:t>о недобросовестной конкуренции</w:t>
      </w:r>
    </w:p>
    <w:p w:rsidR="00F94F38" w:rsidRPr="00B965BA" w:rsidRDefault="00F94F38" w:rsidP="00B965BA">
      <w:pPr>
        <w:autoSpaceDE w:val="0"/>
        <w:autoSpaceDN w:val="0"/>
        <w:adjustRightInd w:val="0"/>
        <w:spacing w:after="0"/>
        <w:ind w:firstLine="567"/>
        <w:jc w:val="both"/>
        <w:rPr>
          <w:rFonts w:ascii="Times New Roman" w:hAnsi="Times New Roman"/>
          <w:b/>
          <w:bCs/>
          <w:sz w:val="28"/>
          <w:szCs w:val="28"/>
        </w:rPr>
      </w:pPr>
    </w:p>
    <w:p w:rsidR="00F94F38" w:rsidRPr="00B965BA" w:rsidRDefault="00F94F38" w:rsidP="00B965BA">
      <w:pPr>
        <w:pStyle w:val="32"/>
        <w:keepNext/>
        <w:keepLines/>
        <w:shd w:val="clear" w:color="auto" w:fill="auto"/>
        <w:spacing w:before="0" w:line="276" w:lineRule="auto"/>
        <w:ind w:firstLine="567"/>
        <w:rPr>
          <w:sz w:val="28"/>
          <w:szCs w:val="28"/>
        </w:rPr>
      </w:pPr>
      <w:r w:rsidRPr="00B965BA">
        <w:rPr>
          <w:sz w:val="28"/>
          <w:szCs w:val="28"/>
        </w:rPr>
        <w:t>С 2016 года действуют изменения, внесенные в Федеральный закон «О защите конкуренции»</w:t>
      </w:r>
      <w:r w:rsidR="000B20F0" w:rsidRPr="00B965BA">
        <w:rPr>
          <w:sz w:val="28"/>
          <w:szCs w:val="28"/>
        </w:rPr>
        <w:t xml:space="preserve"> </w:t>
      </w:r>
      <w:r w:rsidRPr="00B965BA">
        <w:rPr>
          <w:sz w:val="28"/>
          <w:szCs w:val="28"/>
        </w:rPr>
        <w:t>Федеральным законом от 05.10.2015 № 275-ФЗ, которые в том числе коснулись развития института пресечения недобросовестной конкуренции и расширения института предупреждения по некоторым статьям.</w:t>
      </w:r>
    </w:p>
    <w:p w:rsidR="00F94F38" w:rsidRPr="00B965BA" w:rsidRDefault="00F94F38" w:rsidP="00B965BA">
      <w:pPr>
        <w:pStyle w:val="11"/>
        <w:shd w:val="clear" w:color="auto" w:fill="auto"/>
        <w:spacing w:before="0" w:line="276" w:lineRule="auto"/>
        <w:ind w:right="20" w:firstLine="567"/>
        <w:rPr>
          <w:sz w:val="28"/>
          <w:szCs w:val="28"/>
        </w:rPr>
      </w:pPr>
      <w:r w:rsidRPr="00B965BA">
        <w:rPr>
          <w:sz w:val="28"/>
          <w:szCs w:val="28"/>
        </w:rPr>
        <w:t xml:space="preserve">Закон о защите конкуренции был дополнен новой главой 2.1, детализирующей перечень форм недобросовестной конкуренции.                               </w:t>
      </w:r>
    </w:p>
    <w:p w:rsidR="00F94F38" w:rsidRPr="00B965BA" w:rsidRDefault="00F94F38" w:rsidP="00B965BA">
      <w:pPr>
        <w:pStyle w:val="32"/>
        <w:keepNext/>
        <w:keepLines/>
        <w:shd w:val="clear" w:color="auto" w:fill="auto"/>
        <w:spacing w:before="0" w:line="276" w:lineRule="auto"/>
        <w:ind w:right="23" w:firstLine="567"/>
        <w:rPr>
          <w:sz w:val="28"/>
          <w:szCs w:val="28"/>
        </w:rPr>
      </w:pPr>
      <w:r w:rsidRPr="00B965BA">
        <w:rPr>
          <w:b/>
          <w:sz w:val="28"/>
          <w:szCs w:val="28"/>
        </w:rPr>
        <w:t xml:space="preserve">Значительно был расширен перечень оснований для выдачи предупреждения, в том числе была </w:t>
      </w:r>
      <w:r w:rsidRPr="00B965BA">
        <w:rPr>
          <w:sz w:val="28"/>
          <w:szCs w:val="28"/>
        </w:rPr>
        <w:t>предусмотрена выдача предупреждений в случае выявления признаков нарушения:</w:t>
      </w:r>
    </w:p>
    <w:p w:rsidR="00F94F38" w:rsidRPr="00B965BA" w:rsidRDefault="00F94F38" w:rsidP="00B965BA">
      <w:pPr>
        <w:pStyle w:val="11"/>
        <w:widowControl/>
        <w:numPr>
          <w:ilvl w:val="0"/>
          <w:numId w:val="8"/>
        </w:numPr>
        <w:shd w:val="clear" w:color="auto" w:fill="auto"/>
        <w:tabs>
          <w:tab w:val="left" w:pos="1095"/>
        </w:tabs>
        <w:spacing w:before="0" w:after="0" w:line="276" w:lineRule="auto"/>
        <w:ind w:right="20" w:firstLine="567"/>
        <w:rPr>
          <w:sz w:val="28"/>
          <w:szCs w:val="28"/>
        </w:rPr>
      </w:pPr>
      <w:r w:rsidRPr="00B965BA">
        <w:rPr>
          <w:sz w:val="28"/>
          <w:szCs w:val="28"/>
        </w:rPr>
        <w:t xml:space="preserve">статьи 14.1 (запрет на недобросовестную конкуренцию путем дискредитации), </w:t>
      </w:r>
    </w:p>
    <w:p w:rsidR="00F94F38" w:rsidRPr="00B965BA" w:rsidRDefault="00F94F38" w:rsidP="00B965BA">
      <w:pPr>
        <w:pStyle w:val="11"/>
        <w:widowControl/>
        <w:numPr>
          <w:ilvl w:val="0"/>
          <w:numId w:val="8"/>
        </w:numPr>
        <w:shd w:val="clear" w:color="auto" w:fill="auto"/>
        <w:tabs>
          <w:tab w:val="left" w:pos="1095"/>
        </w:tabs>
        <w:spacing w:before="0" w:after="0" w:line="276" w:lineRule="auto"/>
        <w:ind w:right="23" w:firstLine="567"/>
        <w:rPr>
          <w:sz w:val="28"/>
          <w:szCs w:val="28"/>
        </w:rPr>
      </w:pPr>
      <w:r w:rsidRPr="00B965BA">
        <w:rPr>
          <w:sz w:val="28"/>
          <w:szCs w:val="28"/>
        </w:rPr>
        <w:t xml:space="preserve">статьи 14.2 (запрет на недобросовестную конкуренцию путем </w:t>
      </w:r>
      <w:proofErr w:type="gramStart"/>
      <w:r w:rsidRPr="00B965BA">
        <w:rPr>
          <w:sz w:val="28"/>
          <w:szCs w:val="28"/>
        </w:rPr>
        <w:t>введения  в</w:t>
      </w:r>
      <w:proofErr w:type="gramEnd"/>
      <w:r w:rsidRPr="00B965BA">
        <w:rPr>
          <w:sz w:val="28"/>
          <w:szCs w:val="28"/>
        </w:rPr>
        <w:t xml:space="preserve"> заблуждение), </w:t>
      </w:r>
    </w:p>
    <w:p w:rsidR="00F94F38" w:rsidRPr="00B965BA" w:rsidRDefault="00F94F38" w:rsidP="00B965BA">
      <w:pPr>
        <w:pStyle w:val="11"/>
        <w:widowControl/>
        <w:numPr>
          <w:ilvl w:val="0"/>
          <w:numId w:val="8"/>
        </w:numPr>
        <w:shd w:val="clear" w:color="auto" w:fill="auto"/>
        <w:tabs>
          <w:tab w:val="left" w:pos="1095"/>
        </w:tabs>
        <w:spacing w:before="0" w:after="0" w:line="276" w:lineRule="auto"/>
        <w:ind w:right="23" w:firstLine="567"/>
        <w:rPr>
          <w:sz w:val="28"/>
          <w:szCs w:val="28"/>
        </w:rPr>
      </w:pPr>
      <w:r w:rsidRPr="00B965BA">
        <w:rPr>
          <w:sz w:val="28"/>
          <w:szCs w:val="28"/>
        </w:rPr>
        <w:t xml:space="preserve">статьи 14.3 (запрет на недобросовестную конкуренцию путем некорректного сравнения), </w:t>
      </w:r>
    </w:p>
    <w:p w:rsidR="00F94F38" w:rsidRPr="00B965BA" w:rsidRDefault="00F94F38" w:rsidP="00B965BA">
      <w:pPr>
        <w:pStyle w:val="11"/>
        <w:widowControl/>
        <w:numPr>
          <w:ilvl w:val="0"/>
          <w:numId w:val="8"/>
        </w:numPr>
        <w:shd w:val="clear" w:color="auto" w:fill="auto"/>
        <w:tabs>
          <w:tab w:val="left" w:pos="1095"/>
        </w:tabs>
        <w:spacing w:before="0" w:after="0" w:line="276" w:lineRule="auto"/>
        <w:ind w:right="23" w:firstLine="567"/>
        <w:rPr>
          <w:sz w:val="28"/>
          <w:szCs w:val="28"/>
        </w:rPr>
      </w:pPr>
      <w:r w:rsidRPr="00B965BA">
        <w:rPr>
          <w:sz w:val="28"/>
          <w:szCs w:val="28"/>
        </w:rPr>
        <w:t xml:space="preserve">статьи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w:t>
      </w:r>
      <w:proofErr w:type="gramStart"/>
      <w:r w:rsidRPr="00B965BA">
        <w:rPr>
          <w:sz w:val="28"/>
          <w:szCs w:val="28"/>
        </w:rPr>
        <w:t>законом  тайну</w:t>
      </w:r>
      <w:proofErr w:type="gramEnd"/>
      <w:r w:rsidRPr="00B965BA">
        <w:rPr>
          <w:sz w:val="28"/>
          <w:szCs w:val="28"/>
        </w:rPr>
        <w:t xml:space="preserve">), </w:t>
      </w:r>
    </w:p>
    <w:p w:rsidR="00F94F38" w:rsidRPr="00B965BA" w:rsidRDefault="00F94F38" w:rsidP="00B965BA">
      <w:pPr>
        <w:pStyle w:val="11"/>
        <w:shd w:val="clear" w:color="auto" w:fill="auto"/>
        <w:spacing w:before="0" w:line="276" w:lineRule="auto"/>
        <w:ind w:firstLine="567"/>
        <w:rPr>
          <w:sz w:val="28"/>
          <w:szCs w:val="28"/>
        </w:rPr>
      </w:pPr>
      <w:r w:rsidRPr="00B965BA">
        <w:rPr>
          <w:sz w:val="28"/>
          <w:szCs w:val="28"/>
        </w:rPr>
        <w:t xml:space="preserve">           -  статьи 14.8 (запрет на иные формы недобросовестной конкуренции),</w:t>
      </w:r>
    </w:p>
    <w:p w:rsidR="00F94F38" w:rsidRPr="00B965BA" w:rsidRDefault="00F94F38" w:rsidP="00B965BA">
      <w:pPr>
        <w:pStyle w:val="11"/>
        <w:shd w:val="clear" w:color="auto" w:fill="auto"/>
        <w:spacing w:before="0" w:line="276" w:lineRule="auto"/>
        <w:ind w:right="20" w:firstLine="567"/>
        <w:rPr>
          <w:sz w:val="28"/>
          <w:szCs w:val="28"/>
        </w:rPr>
      </w:pPr>
      <w:r w:rsidRPr="00B965BA">
        <w:rPr>
          <w:sz w:val="28"/>
          <w:szCs w:val="28"/>
        </w:rPr>
        <w:t>Необходимо учитывать, что без вынесения предупреждения                                 и до завершения срока его выполнения принятие антимонопольным органом решения о возбуждении дела о нарушении указанных пунктов (статей) Закона   о защите конкуренции не допускается.</w:t>
      </w:r>
    </w:p>
    <w:p w:rsidR="00F94F38" w:rsidRPr="00B965BA" w:rsidRDefault="00F94F38" w:rsidP="00B965BA">
      <w:pPr>
        <w:pStyle w:val="11"/>
        <w:shd w:val="clear" w:color="auto" w:fill="auto"/>
        <w:spacing w:before="0" w:line="276" w:lineRule="auto"/>
        <w:ind w:right="20" w:firstLine="567"/>
        <w:rPr>
          <w:sz w:val="28"/>
          <w:szCs w:val="28"/>
        </w:rPr>
      </w:pPr>
    </w:p>
    <w:p w:rsidR="00F94F38" w:rsidRPr="00B965BA" w:rsidRDefault="00F94F38" w:rsidP="00B965BA">
      <w:pPr>
        <w:pStyle w:val="11"/>
        <w:shd w:val="clear" w:color="auto" w:fill="auto"/>
        <w:spacing w:before="0" w:line="276" w:lineRule="auto"/>
        <w:ind w:right="20" w:firstLine="567"/>
        <w:rPr>
          <w:sz w:val="28"/>
          <w:szCs w:val="28"/>
        </w:rPr>
      </w:pPr>
      <w:r w:rsidRPr="00B965BA">
        <w:rPr>
          <w:sz w:val="28"/>
          <w:szCs w:val="28"/>
        </w:rPr>
        <w:t>Согласно части 8 статьи 39.1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w:t>
      </w:r>
      <w:r w:rsidR="000B20F0" w:rsidRPr="00B965BA">
        <w:rPr>
          <w:sz w:val="28"/>
          <w:szCs w:val="28"/>
        </w:rPr>
        <w:t xml:space="preserve"> </w:t>
      </w:r>
      <w:r w:rsidRPr="00B965BA">
        <w:rPr>
          <w:sz w:val="28"/>
          <w:szCs w:val="28"/>
        </w:rPr>
        <w:t>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F94F38" w:rsidRPr="00B965BA" w:rsidRDefault="00F94F38" w:rsidP="00B965BA">
      <w:pPr>
        <w:pStyle w:val="11"/>
        <w:shd w:val="clear" w:color="auto" w:fill="auto"/>
        <w:spacing w:before="0" w:line="276" w:lineRule="auto"/>
        <w:ind w:right="20" w:firstLine="567"/>
        <w:rPr>
          <w:b/>
          <w:sz w:val="28"/>
          <w:szCs w:val="28"/>
        </w:rPr>
      </w:pPr>
      <w:r w:rsidRPr="00B965BA">
        <w:rPr>
          <w:b/>
          <w:sz w:val="28"/>
          <w:szCs w:val="28"/>
        </w:rPr>
        <w:t xml:space="preserve">По статьям  14.4 </w:t>
      </w:r>
      <w:r w:rsidRPr="00B965BA">
        <w:rPr>
          <w:sz w:val="28"/>
          <w:szCs w:val="28"/>
        </w:rPr>
        <w:t xml:space="preserve">«Запрет на недобросовестную конкуренции, связанную с приобретением и использованием исключительного права на средства индивидуализации юридического лица, средства индивидуализации </w:t>
      </w:r>
      <w:r w:rsidRPr="00B965BA">
        <w:rPr>
          <w:sz w:val="28"/>
          <w:szCs w:val="28"/>
        </w:rPr>
        <w:lastRenderedPageBreak/>
        <w:t>товаров, работ или услуг»,</w:t>
      </w:r>
      <w:r w:rsidRPr="00B965BA">
        <w:rPr>
          <w:b/>
          <w:sz w:val="28"/>
          <w:szCs w:val="28"/>
        </w:rPr>
        <w:t xml:space="preserve"> 14.5  </w:t>
      </w:r>
      <w:r w:rsidRPr="00B965BA">
        <w:rPr>
          <w:sz w:val="28"/>
          <w:szCs w:val="28"/>
        </w:rPr>
        <w:t>«Запрет на недобросовестную конкуренцию, связанную с использованием результатов интеллектуальной деятельности»,</w:t>
      </w:r>
      <w:r w:rsidRPr="00B965BA">
        <w:rPr>
          <w:b/>
          <w:sz w:val="28"/>
          <w:szCs w:val="28"/>
        </w:rPr>
        <w:t xml:space="preserve">  14.6 </w:t>
      </w:r>
      <w:r w:rsidRPr="00B965BA">
        <w:rPr>
          <w:sz w:val="28"/>
          <w:szCs w:val="28"/>
        </w:rPr>
        <w:t>«Запрет на недобросовестную конкуренцию, связанную с созданием смешения»</w:t>
      </w:r>
      <w:r w:rsidRPr="00B965BA">
        <w:rPr>
          <w:b/>
          <w:sz w:val="28"/>
          <w:szCs w:val="28"/>
        </w:rPr>
        <w:t xml:space="preserve"> Закона о защите конкуренции, которые касаются интеллектуальной собственности, сразу возбуждается дело, без выдачи предупреждения.</w:t>
      </w:r>
    </w:p>
    <w:p w:rsidR="00F94F38" w:rsidRPr="00B965BA" w:rsidRDefault="00F94F38" w:rsidP="00B965BA">
      <w:pPr>
        <w:pStyle w:val="32"/>
        <w:keepNext/>
        <w:keepLines/>
        <w:shd w:val="clear" w:color="auto" w:fill="auto"/>
        <w:spacing w:before="0" w:line="276" w:lineRule="auto"/>
        <w:ind w:firstLine="567"/>
        <w:rPr>
          <w:sz w:val="28"/>
          <w:szCs w:val="28"/>
        </w:rPr>
      </w:pPr>
      <w:r w:rsidRPr="00B965BA">
        <w:rPr>
          <w:sz w:val="28"/>
          <w:szCs w:val="28"/>
        </w:rPr>
        <w:t xml:space="preserve"> </w:t>
      </w:r>
    </w:p>
    <w:p w:rsidR="00F94F38" w:rsidRPr="00B965BA" w:rsidRDefault="00F94F38" w:rsidP="00B965BA">
      <w:pPr>
        <w:spacing w:after="0"/>
        <w:ind w:firstLine="567"/>
        <w:jc w:val="both"/>
        <w:rPr>
          <w:rFonts w:ascii="Times New Roman" w:hAnsi="Times New Roman"/>
          <w:sz w:val="28"/>
          <w:szCs w:val="28"/>
        </w:rPr>
      </w:pPr>
      <w:r w:rsidRPr="00B965BA">
        <w:rPr>
          <w:rFonts w:ascii="Times New Roman" w:hAnsi="Times New Roman"/>
          <w:b/>
          <w:sz w:val="28"/>
          <w:szCs w:val="28"/>
        </w:rPr>
        <w:t>В 2019</w:t>
      </w:r>
      <w:r w:rsidRPr="00B965BA">
        <w:rPr>
          <w:rFonts w:ascii="Times New Roman" w:hAnsi="Times New Roman"/>
          <w:sz w:val="28"/>
          <w:szCs w:val="28"/>
        </w:rPr>
        <w:t xml:space="preserve"> </w:t>
      </w:r>
      <w:r w:rsidRPr="00B965BA">
        <w:rPr>
          <w:rFonts w:ascii="Times New Roman" w:hAnsi="Times New Roman"/>
          <w:b/>
          <w:sz w:val="28"/>
          <w:szCs w:val="28"/>
        </w:rPr>
        <w:t>году по недобросовестной конкуренции Кемеровским УФАС России было выдано</w:t>
      </w:r>
      <w:r w:rsidRPr="00B965BA">
        <w:rPr>
          <w:rFonts w:ascii="Times New Roman" w:hAnsi="Times New Roman"/>
          <w:sz w:val="28"/>
          <w:szCs w:val="28"/>
        </w:rPr>
        <w:t xml:space="preserve"> </w:t>
      </w:r>
      <w:r w:rsidRPr="00B965BA">
        <w:rPr>
          <w:rFonts w:ascii="Times New Roman" w:hAnsi="Times New Roman"/>
          <w:b/>
          <w:sz w:val="28"/>
          <w:szCs w:val="28"/>
        </w:rPr>
        <w:t>7</w:t>
      </w:r>
      <w:r w:rsidRPr="00B965BA">
        <w:rPr>
          <w:rFonts w:ascii="Times New Roman" w:hAnsi="Times New Roman"/>
          <w:sz w:val="28"/>
          <w:szCs w:val="28"/>
        </w:rPr>
        <w:t xml:space="preserve"> </w:t>
      </w:r>
      <w:r w:rsidRPr="00B965BA">
        <w:rPr>
          <w:rFonts w:ascii="Times New Roman" w:hAnsi="Times New Roman"/>
          <w:b/>
          <w:sz w:val="28"/>
          <w:szCs w:val="28"/>
        </w:rPr>
        <w:t>предупреждений, из них:</w:t>
      </w:r>
    </w:p>
    <w:p w:rsidR="00F94F38" w:rsidRPr="00B965BA" w:rsidRDefault="00F94F38" w:rsidP="00B965BA">
      <w:pPr>
        <w:spacing w:after="0"/>
        <w:ind w:firstLine="567"/>
        <w:jc w:val="both"/>
        <w:rPr>
          <w:rFonts w:ascii="Times New Roman" w:hAnsi="Times New Roman"/>
          <w:sz w:val="28"/>
          <w:szCs w:val="28"/>
        </w:rPr>
      </w:pPr>
      <w:r w:rsidRPr="00B965BA">
        <w:rPr>
          <w:rFonts w:ascii="Times New Roman" w:hAnsi="Times New Roman"/>
          <w:b/>
          <w:sz w:val="28"/>
          <w:szCs w:val="28"/>
        </w:rPr>
        <w:t>- 4 по признакам нарушения статьи 14.8 Закона о защите конкуренции</w:t>
      </w:r>
      <w:r w:rsidRPr="00B965BA">
        <w:rPr>
          <w:rFonts w:ascii="Times New Roman" w:hAnsi="Times New Roman"/>
          <w:sz w:val="28"/>
          <w:szCs w:val="28"/>
        </w:rPr>
        <w:t xml:space="preserve">, </w:t>
      </w:r>
      <w:proofErr w:type="gramStart"/>
      <w:r w:rsidRPr="00B965BA">
        <w:rPr>
          <w:rFonts w:ascii="Times New Roman" w:hAnsi="Times New Roman"/>
          <w:sz w:val="28"/>
          <w:szCs w:val="28"/>
        </w:rPr>
        <w:t>выразившихся  в</w:t>
      </w:r>
      <w:proofErr w:type="gramEnd"/>
      <w:r w:rsidRPr="00B965BA">
        <w:rPr>
          <w:rFonts w:ascii="Times New Roman" w:hAnsi="Times New Roman"/>
          <w:sz w:val="28"/>
          <w:szCs w:val="28"/>
        </w:rPr>
        <w:t xml:space="preserve"> занижение страховыми организациями цены контракта при расчете страховой премии для участия в аукционе на оказание услуг по обязательному страхованию гражданской ответственности владельцев транспортных средств (ОСАГО), </w:t>
      </w:r>
      <w:r w:rsidRPr="00B965BA">
        <w:rPr>
          <w:rFonts w:ascii="Times New Roman" w:hAnsi="Times New Roman"/>
          <w:b/>
          <w:sz w:val="28"/>
          <w:szCs w:val="28"/>
        </w:rPr>
        <w:t>из них:</w:t>
      </w:r>
      <w:r w:rsidRPr="00B965BA">
        <w:rPr>
          <w:rFonts w:ascii="Times New Roman" w:hAnsi="Times New Roman"/>
          <w:sz w:val="28"/>
          <w:szCs w:val="28"/>
        </w:rPr>
        <w:t xml:space="preserve"> </w:t>
      </w:r>
    </w:p>
    <w:p w:rsidR="00F94F38" w:rsidRPr="00B965BA" w:rsidRDefault="00F94F38" w:rsidP="00B965BA">
      <w:pPr>
        <w:pStyle w:val="a3"/>
        <w:shd w:val="clear" w:color="auto" w:fill="FFFFFF"/>
        <w:spacing w:line="276" w:lineRule="auto"/>
        <w:ind w:firstLine="567"/>
        <w:jc w:val="both"/>
        <w:rPr>
          <w:sz w:val="28"/>
          <w:szCs w:val="28"/>
        </w:rPr>
      </w:pPr>
      <w:r w:rsidRPr="00B965BA">
        <w:rPr>
          <w:b/>
          <w:sz w:val="28"/>
          <w:szCs w:val="28"/>
        </w:rPr>
        <w:t xml:space="preserve">- 2 предупреждения о необходимости совершения действий, </w:t>
      </w:r>
      <w:r w:rsidRPr="00B965BA">
        <w:rPr>
          <w:sz w:val="28"/>
          <w:szCs w:val="28"/>
        </w:rPr>
        <w:t xml:space="preserve">направленных на прекращение нарушения антимонопольного законодательства </w:t>
      </w:r>
      <w:r w:rsidRPr="00B965BA">
        <w:rPr>
          <w:b/>
          <w:sz w:val="28"/>
          <w:szCs w:val="28"/>
        </w:rPr>
        <w:t>путем перечисления в бюджет дохода, полученного вследствие нарушения ст.14.8 Закона о защите конкуренции было выдано:</w:t>
      </w:r>
    </w:p>
    <w:p w:rsidR="00F94F38" w:rsidRPr="00B965BA" w:rsidRDefault="00F94F38" w:rsidP="00B965BA">
      <w:pPr>
        <w:spacing w:after="0"/>
        <w:ind w:firstLine="567"/>
        <w:jc w:val="both"/>
        <w:rPr>
          <w:rFonts w:ascii="Times New Roman" w:hAnsi="Times New Roman"/>
          <w:sz w:val="28"/>
          <w:szCs w:val="28"/>
        </w:rPr>
      </w:pPr>
      <w:r w:rsidRPr="00B965BA">
        <w:rPr>
          <w:rFonts w:ascii="Times New Roman" w:hAnsi="Times New Roman"/>
          <w:sz w:val="28"/>
          <w:szCs w:val="28"/>
        </w:rPr>
        <w:t xml:space="preserve">- </w:t>
      </w:r>
      <w:r w:rsidRPr="00B965BA">
        <w:rPr>
          <w:rFonts w:ascii="Times New Roman" w:hAnsi="Times New Roman"/>
          <w:b/>
          <w:sz w:val="28"/>
          <w:szCs w:val="28"/>
        </w:rPr>
        <w:t>АО «АльфаСтрахование»</w:t>
      </w:r>
      <w:r w:rsidRPr="00B965BA">
        <w:rPr>
          <w:rFonts w:ascii="Times New Roman" w:hAnsi="Times New Roman"/>
          <w:sz w:val="28"/>
          <w:szCs w:val="28"/>
        </w:rPr>
        <w:t xml:space="preserve"> -</w:t>
      </w:r>
      <w:r w:rsidRPr="00B965BA">
        <w:rPr>
          <w:rFonts w:ascii="Times New Roman" w:hAnsi="Times New Roman"/>
          <w:b/>
          <w:sz w:val="28"/>
          <w:szCs w:val="28"/>
        </w:rPr>
        <w:t xml:space="preserve"> в сумме 16 827 349,21 рублей</w:t>
      </w:r>
      <w:r w:rsidRPr="00B965BA">
        <w:rPr>
          <w:rFonts w:ascii="Times New Roman" w:hAnsi="Times New Roman"/>
          <w:sz w:val="28"/>
          <w:szCs w:val="28"/>
        </w:rPr>
        <w:t xml:space="preserve">, данное предупреждение не исполнено, в связи с этим Кемеровским УФАС России было возбуждено дело № 042/01/14.8-723/2019, в настоящее время дело находится в стадии рассмотрения. </w:t>
      </w:r>
    </w:p>
    <w:p w:rsidR="00F94F38" w:rsidRPr="00B965BA" w:rsidRDefault="00F94F38" w:rsidP="00B965BA">
      <w:pPr>
        <w:spacing w:after="0"/>
        <w:ind w:firstLine="567"/>
        <w:jc w:val="both"/>
        <w:rPr>
          <w:rFonts w:ascii="Times New Roman" w:hAnsi="Times New Roman"/>
          <w:sz w:val="28"/>
          <w:szCs w:val="28"/>
        </w:rPr>
      </w:pPr>
      <w:r w:rsidRPr="00B965BA">
        <w:rPr>
          <w:rFonts w:ascii="Times New Roman" w:hAnsi="Times New Roman"/>
          <w:sz w:val="28"/>
          <w:szCs w:val="28"/>
        </w:rPr>
        <w:t>Предупреждение было</w:t>
      </w:r>
      <w:r w:rsidRPr="00B965BA">
        <w:rPr>
          <w:rFonts w:ascii="Times New Roman" w:hAnsi="Times New Roman"/>
          <w:b/>
          <w:sz w:val="28"/>
          <w:szCs w:val="28"/>
        </w:rPr>
        <w:t xml:space="preserve"> </w:t>
      </w:r>
      <w:r w:rsidRPr="00B965BA">
        <w:rPr>
          <w:rFonts w:ascii="Times New Roman" w:hAnsi="Times New Roman"/>
          <w:sz w:val="28"/>
          <w:szCs w:val="28"/>
        </w:rPr>
        <w:t>обжаловано в Арбитражный суд Кемеровской области, в Седьмой арбитражный апелляционный суд, данными инстанциями приняты судебные акты подтверждающие законность и обоснованность вынесения предупреждения, Обществом была подана кассационная жалоба в Арбитражный суд Западно-Сибирского округа, постановлением по делу                    № А 27-11448/2019 предупреждение Кемеровского УФАС России было признано недействительным в части указания АО «АльфаСтрахование» на необходимость устранения последствий выявленного нарушения путем перечисления в бюджет дохода, полученного вследствие нарушения антимонопольного законодательства.</w:t>
      </w:r>
    </w:p>
    <w:p w:rsidR="00F94F38" w:rsidRPr="00B965BA" w:rsidRDefault="00F94F38" w:rsidP="00B965BA">
      <w:pPr>
        <w:spacing w:after="0"/>
        <w:ind w:firstLine="567"/>
        <w:jc w:val="both"/>
        <w:rPr>
          <w:rFonts w:ascii="Times New Roman" w:hAnsi="Times New Roman"/>
          <w:sz w:val="28"/>
          <w:szCs w:val="28"/>
        </w:rPr>
      </w:pPr>
      <w:r w:rsidRPr="00B965BA">
        <w:rPr>
          <w:rFonts w:ascii="Times New Roman" w:hAnsi="Times New Roman"/>
          <w:sz w:val="28"/>
          <w:szCs w:val="28"/>
        </w:rPr>
        <w:t xml:space="preserve">- </w:t>
      </w:r>
      <w:r w:rsidRPr="00B965BA">
        <w:rPr>
          <w:rFonts w:ascii="Times New Roman" w:hAnsi="Times New Roman"/>
          <w:b/>
          <w:sz w:val="28"/>
          <w:szCs w:val="28"/>
        </w:rPr>
        <w:t>АО «</w:t>
      </w:r>
      <w:proofErr w:type="gramStart"/>
      <w:r w:rsidRPr="00B965BA">
        <w:rPr>
          <w:rFonts w:ascii="Times New Roman" w:hAnsi="Times New Roman"/>
          <w:b/>
          <w:sz w:val="28"/>
          <w:szCs w:val="28"/>
        </w:rPr>
        <w:t>СОГАЗ»</w:t>
      </w:r>
      <w:r w:rsidRPr="00B965BA">
        <w:rPr>
          <w:rFonts w:ascii="Times New Roman" w:hAnsi="Times New Roman"/>
          <w:sz w:val="28"/>
          <w:szCs w:val="28"/>
        </w:rPr>
        <w:t xml:space="preserve">  </w:t>
      </w:r>
      <w:r w:rsidRPr="00B965BA">
        <w:rPr>
          <w:rFonts w:ascii="Times New Roman" w:hAnsi="Times New Roman"/>
          <w:b/>
          <w:sz w:val="28"/>
          <w:szCs w:val="28"/>
        </w:rPr>
        <w:t>-</w:t>
      </w:r>
      <w:proofErr w:type="gramEnd"/>
      <w:r w:rsidRPr="00B965BA">
        <w:rPr>
          <w:rFonts w:ascii="Times New Roman" w:hAnsi="Times New Roman"/>
          <w:b/>
          <w:sz w:val="28"/>
          <w:szCs w:val="28"/>
        </w:rPr>
        <w:t xml:space="preserve"> в сумме </w:t>
      </w:r>
      <w:r w:rsidRPr="00B965BA">
        <w:rPr>
          <w:rFonts w:ascii="Times New Roman" w:hAnsi="Times New Roman"/>
          <w:b/>
          <w:color w:val="000000"/>
          <w:sz w:val="28"/>
          <w:szCs w:val="28"/>
        </w:rPr>
        <w:t>434 483,08 рублей</w:t>
      </w:r>
      <w:r w:rsidRPr="00B965BA">
        <w:rPr>
          <w:rFonts w:ascii="Times New Roman" w:hAnsi="Times New Roman"/>
          <w:color w:val="000000"/>
          <w:sz w:val="28"/>
          <w:szCs w:val="28"/>
        </w:rPr>
        <w:t xml:space="preserve">, данное </w:t>
      </w:r>
      <w:r w:rsidRPr="00B965BA">
        <w:rPr>
          <w:rFonts w:ascii="Times New Roman" w:hAnsi="Times New Roman"/>
          <w:sz w:val="28"/>
          <w:szCs w:val="28"/>
        </w:rPr>
        <w:t xml:space="preserve">предупреждение не было исполнено. Кемеровским УФАС России было возбуждено дело                  № 042/01/14.8-1061/2019, по результатам его рассмотрения 30.03.2020 Комиссией Кемеровского УФАС России было принято решение о признании Общества нарушившим статью 14.8 ФЗ «О защите конкуренции». </w:t>
      </w:r>
      <w:r w:rsidRPr="00B965BA">
        <w:rPr>
          <w:rFonts w:ascii="Times New Roman" w:hAnsi="Times New Roman"/>
          <w:sz w:val="28"/>
          <w:szCs w:val="28"/>
        </w:rPr>
        <w:lastRenderedPageBreak/>
        <w:t xml:space="preserve">Предписание не выдавалось, в связи с устранением нарушения, </w:t>
      </w:r>
      <w:r w:rsidRPr="00B965BA">
        <w:rPr>
          <w:rFonts w:ascii="Times New Roman" w:hAnsi="Times New Roman"/>
          <w:color w:val="000000"/>
          <w:sz w:val="28"/>
          <w:szCs w:val="28"/>
        </w:rPr>
        <w:t>25.10.2019 доход, полученный вследствие нарушения антимонопольного законодательства, был перечислен в бюджет</w:t>
      </w:r>
      <w:r w:rsidRPr="00B965BA">
        <w:rPr>
          <w:rFonts w:ascii="Times New Roman" w:hAnsi="Times New Roman"/>
          <w:sz w:val="28"/>
          <w:szCs w:val="28"/>
        </w:rPr>
        <w:t xml:space="preserve">. </w:t>
      </w:r>
    </w:p>
    <w:p w:rsidR="00F94F38" w:rsidRPr="00B965BA" w:rsidRDefault="00F94F38" w:rsidP="00B965BA">
      <w:pPr>
        <w:pStyle w:val="a3"/>
        <w:shd w:val="clear" w:color="auto" w:fill="FFFFFF"/>
        <w:spacing w:line="276" w:lineRule="auto"/>
        <w:ind w:firstLine="567"/>
        <w:jc w:val="both"/>
        <w:rPr>
          <w:sz w:val="28"/>
          <w:szCs w:val="28"/>
        </w:rPr>
      </w:pPr>
      <w:r w:rsidRPr="00B965BA">
        <w:rPr>
          <w:sz w:val="28"/>
          <w:szCs w:val="28"/>
        </w:rPr>
        <w:t xml:space="preserve">Данное предупреждение было обжаловано, Арбитражный суд КО, Седьмой апелляционный арбитражный </w:t>
      </w:r>
      <w:proofErr w:type="gramStart"/>
      <w:r w:rsidRPr="00B965BA">
        <w:rPr>
          <w:sz w:val="28"/>
          <w:szCs w:val="28"/>
        </w:rPr>
        <w:t>суд  г.</w:t>
      </w:r>
      <w:proofErr w:type="gramEnd"/>
      <w:r w:rsidRPr="00B965BA">
        <w:rPr>
          <w:sz w:val="28"/>
          <w:szCs w:val="28"/>
        </w:rPr>
        <w:t xml:space="preserve"> Томска (</w:t>
      </w:r>
      <w:r w:rsidRPr="00B965BA">
        <w:rPr>
          <w:b/>
          <w:sz w:val="28"/>
          <w:szCs w:val="28"/>
        </w:rPr>
        <w:t xml:space="preserve">№ А 27-13242/2019),  </w:t>
      </w:r>
      <w:r w:rsidRPr="00B965BA">
        <w:rPr>
          <w:sz w:val="28"/>
          <w:szCs w:val="28"/>
        </w:rPr>
        <w:t xml:space="preserve">данными инстанциями приняты судебные акты подтверждающие законность                           и обоснованность вынесения данного предупреждения, Обществом была подана кассационная жалоба в Арбитражный суд Западно-Сибирского округа, была назначена к рассмотрению на 28 апреля 2020.  </w:t>
      </w:r>
    </w:p>
    <w:p w:rsidR="00F94F38" w:rsidRPr="00B965BA" w:rsidRDefault="00F94F38" w:rsidP="00B965BA">
      <w:pPr>
        <w:spacing w:after="0"/>
        <w:ind w:firstLine="567"/>
        <w:jc w:val="both"/>
        <w:rPr>
          <w:rFonts w:ascii="Times New Roman" w:hAnsi="Times New Roman"/>
          <w:color w:val="000000"/>
          <w:sz w:val="28"/>
          <w:szCs w:val="28"/>
        </w:rPr>
      </w:pPr>
      <w:r w:rsidRPr="00B965BA">
        <w:rPr>
          <w:rFonts w:ascii="Times New Roman" w:hAnsi="Times New Roman"/>
          <w:sz w:val="28"/>
          <w:szCs w:val="28"/>
        </w:rPr>
        <w:t xml:space="preserve">        - </w:t>
      </w:r>
      <w:r w:rsidRPr="00B965BA">
        <w:rPr>
          <w:rFonts w:ascii="Times New Roman" w:hAnsi="Times New Roman"/>
          <w:b/>
          <w:sz w:val="28"/>
          <w:szCs w:val="28"/>
        </w:rPr>
        <w:t xml:space="preserve">2 </w:t>
      </w:r>
      <w:r w:rsidRPr="00B965BA">
        <w:rPr>
          <w:rFonts w:ascii="Times New Roman" w:hAnsi="Times New Roman"/>
          <w:sz w:val="28"/>
          <w:szCs w:val="28"/>
        </w:rPr>
        <w:t xml:space="preserve">предупреждения </w:t>
      </w:r>
      <w:r w:rsidRPr="00B965BA">
        <w:rPr>
          <w:rFonts w:ascii="Times New Roman" w:hAnsi="Times New Roman"/>
          <w:color w:val="000000"/>
          <w:sz w:val="28"/>
          <w:szCs w:val="28"/>
        </w:rPr>
        <w:t>о необходимости совершения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w:t>
      </w:r>
      <w:r w:rsidRPr="00B965BA">
        <w:rPr>
          <w:rFonts w:ascii="Times New Roman" w:hAnsi="Times New Roman"/>
          <w:sz w:val="28"/>
          <w:szCs w:val="28"/>
        </w:rPr>
        <w:t xml:space="preserve"> (СПАО «РЕСО-Гарантия»,</w:t>
      </w:r>
      <w:r w:rsidRPr="00B965BA">
        <w:rPr>
          <w:rFonts w:ascii="Times New Roman" w:hAnsi="Times New Roman"/>
          <w:color w:val="000000"/>
          <w:sz w:val="28"/>
          <w:szCs w:val="28"/>
        </w:rPr>
        <w:t xml:space="preserve"> исполнены).</w:t>
      </w:r>
    </w:p>
    <w:p w:rsidR="00F94F38" w:rsidRPr="00B965BA" w:rsidRDefault="00F94F38" w:rsidP="00B965BA">
      <w:pPr>
        <w:spacing w:after="0"/>
        <w:ind w:firstLine="567"/>
        <w:jc w:val="both"/>
        <w:rPr>
          <w:rFonts w:ascii="Times New Roman" w:hAnsi="Times New Roman"/>
          <w:b/>
          <w:sz w:val="28"/>
          <w:szCs w:val="28"/>
        </w:rPr>
      </w:pPr>
      <w:r w:rsidRPr="00B965BA">
        <w:rPr>
          <w:rFonts w:ascii="Times New Roman" w:hAnsi="Times New Roman"/>
          <w:b/>
          <w:color w:val="000000"/>
          <w:sz w:val="28"/>
          <w:szCs w:val="28"/>
        </w:rPr>
        <w:t>Также Кемеровским УФАС России были выданы следующие предупреждения:</w:t>
      </w:r>
    </w:p>
    <w:p w:rsidR="00F94F38" w:rsidRPr="00B965BA" w:rsidRDefault="00F94F38" w:rsidP="00B965BA">
      <w:pPr>
        <w:spacing w:after="0"/>
        <w:ind w:firstLine="567"/>
        <w:jc w:val="both"/>
        <w:rPr>
          <w:rFonts w:ascii="Times New Roman" w:hAnsi="Times New Roman"/>
          <w:b/>
          <w:sz w:val="28"/>
          <w:szCs w:val="28"/>
        </w:rPr>
      </w:pPr>
      <w:r w:rsidRPr="00B965BA">
        <w:rPr>
          <w:rFonts w:ascii="Times New Roman" w:hAnsi="Times New Roman"/>
          <w:sz w:val="28"/>
          <w:szCs w:val="28"/>
        </w:rPr>
        <w:t>-</w:t>
      </w:r>
      <w:r w:rsidRPr="00B965BA">
        <w:rPr>
          <w:rFonts w:ascii="Times New Roman" w:hAnsi="Times New Roman"/>
          <w:b/>
          <w:sz w:val="28"/>
          <w:szCs w:val="28"/>
        </w:rPr>
        <w:t xml:space="preserve"> 2 предупреждения по признакам нарушения статьи 14.1                         Закона о защите конкуренции</w:t>
      </w:r>
      <w:r w:rsidRPr="00B965BA">
        <w:rPr>
          <w:rFonts w:ascii="Times New Roman" w:hAnsi="Times New Roman"/>
          <w:sz w:val="28"/>
          <w:szCs w:val="28"/>
        </w:rPr>
        <w:t xml:space="preserve">, выразившихся в распространении ложной, искаженной, недостоверной информации, порочащей деловую репутацию </w:t>
      </w:r>
      <w:proofErr w:type="gramStart"/>
      <w:r w:rsidRPr="00B965BA">
        <w:rPr>
          <w:rFonts w:ascii="Times New Roman" w:hAnsi="Times New Roman"/>
          <w:sz w:val="28"/>
          <w:szCs w:val="28"/>
        </w:rPr>
        <w:t xml:space="preserve">конкурента  </w:t>
      </w:r>
      <w:r w:rsidRPr="00B965BA">
        <w:rPr>
          <w:rFonts w:ascii="Times New Roman" w:hAnsi="Times New Roman"/>
          <w:b/>
          <w:sz w:val="28"/>
          <w:szCs w:val="28"/>
        </w:rPr>
        <w:t>(</w:t>
      </w:r>
      <w:proofErr w:type="gramEnd"/>
      <w:r w:rsidRPr="00B965BA">
        <w:rPr>
          <w:rFonts w:ascii="Times New Roman" w:hAnsi="Times New Roman"/>
          <w:b/>
          <w:sz w:val="28"/>
          <w:szCs w:val="28"/>
        </w:rPr>
        <w:t xml:space="preserve">ООО  ТД «Спасатель» и ИП). </w:t>
      </w:r>
      <w:r w:rsidRPr="00B965BA">
        <w:rPr>
          <w:rFonts w:ascii="Times New Roman" w:hAnsi="Times New Roman"/>
          <w:sz w:val="28"/>
          <w:szCs w:val="28"/>
        </w:rPr>
        <w:t xml:space="preserve">Данные </w:t>
      </w:r>
      <w:proofErr w:type="gramStart"/>
      <w:r w:rsidRPr="00B965BA">
        <w:rPr>
          <w:rFonts w:ascii="Times New Roman" w:hAnsi="Times New Roman"/>
          <w:sz w:val="28"/>
          <w:szCs w:val="28"/>
        </w:rPr>
        <w:t>предупреждения  были</w:t>
      </w:r>
      <w:proofErr w:type="gramEnd"/>
      <w:r w:rsidRPr="00B965BA">
        <w:rPr>
          <w:rFonts w:ascii="Times New Roman" w:hAnsi="Times New Roman"/>
          <w:sz w:val="28"/>
          <w:szCs w:val="28"/>
        </w:rPr>
        <w:t xml:space="preserve"> исполнены  в установленный срок. </w:t>
      </w:r>
    </w:p>
    <w:p w:rsidR="00F94F38" w:rsidRPr="00B965BA" w:rsidRDefault="00F94F38" w:rsidP="00B965BA">
      <w:pPr>
        <w:spacing w:after="0"/>
        <w:ind w:firstLine="567"/>
        <w:jc w:val="both"/>
        <w:rPr>
          <w:rFonts w:ascii="Times New Roman" w:hAnsi="Times New Roman"/>
          <w:sz w:val="28"/>
          <w:szCs w:val="28"/>
        </w:rPr>
      </w:pPr>
      <w:r w:rsidRPr="00B965BA">
        <w:rPr>
          <w:rFonts w:ascii="Times New Roman" w:hAnsi="Times New Roman"/>
          <w:b/>
          <w:sz w:val="28"/>
          <w:szCs w:val="28"/>
        </w:rPr>
        <w:t xml:space="preserve">-   </w:t>
      </w:r>
      <w:proofErr w:type="gramStart"/>
      <w:r w:rsidRPr="00B965BA">
        <w:rPr>
          <w:rFonts w:ascii="Times New Roman" w:hAnsi="Times New Roman"/>
          <w:b/>
          <w:sz w:val="28"/>
          <w:szCs w:val="28"/>
        </w:rPr>
        <w:t>1  предупреждение</w:t>
      </w:r>
      <w:proofErr w:type="gramEnd"/>
      <w:r w:rsidRPr="00B965BA">
        <w:rPr>
          <w:rFonts w:ascii="Times New Roman" w:hAnsi="Times New Roman"/>
          <w:b/>
          <w:sz w:val="28"/>
          <w:szCs w:val="28"/>
        </w:rPr>
        <w:t xml:space="preserve"> по признакам нарушения пункта 1 статьи 14.2, пункта 1 статьи 14.3 Закона о защите конкуренции, выразившихся                                 </w:t>
      </w:r>
      <w:r w:rsidRPr="00B965BA">
        <w:rPr>
          <w:rFonts w:ascii="Times New Roman" w:hAnsi="Times New Roman"/>
          <w:sz w:val="28"/>
          <w:szCs w:val="28"/>
        </w:rPr>
        <w:t>в распространении недостоверной информации в сети Интернет о начале осуществления деятельности, а также с указанием информации «лучшие условия обслуживания клиентов» без указания критериев по которым Общество предоставляет лучшие условия обслуживания клиентов</w:t>
      </w:r>
      <w:r w:rsidRPr="00B965BA">
        <w:rPr>
          <w:rFonts w:ascii="Times New Roman" w:hAnsi="Times New Roman"/>
          <w:b/>
          <w:sz w:val="28"/>
          <w:szCs w:val="28"/>
        </w:rPr>
        <w:t xml:space="preserve">                     (ООО «Альбатрос-БКТ»). </w:t>
      </w:r>
      <w:r w:rsidRPr="00B965BA">
        <w:rPr>
          <w:rFonts w:ascii="Times New Roman" w:hAnsi="Times New Roman"/>
          <w:sz w:val="28"/>
          <w:szCs w:val="28"/>
        </w:rPr>
        <w:t xml:space="preserve">Предупреждение исполнено в установленный срок. </w:t>
      </w:r>
    </w:p>
    <w:p w:rsidR="00F94F38" w:rsidRPr="00B965BA" w:rsidRDefault="00F94F38" w:rsidP="00B965BA">
      <w:pPr>
        <w:spacing w:after="0"/>
        <w:ind w:firstLine="567"/>
        <w:jc w:val="both"/>
        <w:rPr>
          <w:rFonts w:ascii="Times New Roman" w:hAnsi="Times New Roman"/>
          <w:b/>
          <w:sz w:val="28"/>
          <w:szCs w:val="28"/>
        </w:rPr>
      </w:pPr>
    </w:p>
    <w:p w:rsidR="00F94F38" w:rsidRPr="00B965BA" w:rsidRDefault="00F94F38" w:rsidP="00B965BA">
      <w:pPr>
        <w:spacing w:after="0"/>
        <w:ind w:firstLine="567"/>
        <w:jc w:val="both"/>
        <w:rPr>
          <w:rFonts w:ascii="Times New Roman" w:hAnsi="Times New Roman"/>
          <w:sz w:val="28"/>
          <w:szCs w:val="28"/>
        </w:rPr>
      </w:pPr>
      <w:r w:rsidRPr="00B965BA">
        <w:rPr>
          <w:rFonts w:ascii="Times New Roman" w:hAnsi="Times New Roman"/>
          <w:b/>
          <w:sz w:val="28"/>
          <w:szCs w:val="28"/>
        </w:rPr>
        <w:t>В 2020</w:t>
      </w:r>
      <w:r w:rsidRPr="00B965BA">
        <w:rPr>
          <w:rFonts w:ascii="Times New Roman" w:hAnsi="Times New Roman"/>
          <w:sz w:val="28"/>
          <w:szCs w:val="28"/>
        </w:rPr>
        <w:t xml:space="preserve"> </w:t>
      </w:r>
      <w:r w:rsidRPr="00B965BA">
        <w:rPr>
          <w:rFonts w:ascii="Times New Roman" w:hAnsi="Times New Roman"/>
          <w:b/>
          <w:sz w:val="28"/>
          <w:szCs w:val="28"/>
        </w:rPr>
        <w:t>году по недобросовестной конкуренции Кемеровским УФАС России было выдано</w:t>
      </w:r>
      <w:r w:rsidRPr="00B965BA">
        <w:rPr>
          <w:rFonts w:ascii="Times New Roman" w:hAnsi="Times New Roman"/>
          <w:sz w:val="28"/>
          <w:szCs w:val="28"/>
        </w:rPr>
        <w:t xml:space="preserve"> </w:t>
      </w:r>
      <w:r w:rsidRPr="00B965BA">
        <w:rPr>
          <w:rFonts w:ascii="Times New Roman" w:hAnsi="Times New Roman"/>
          <w:b/>
          <w:sz w:val="28"/>
          <w:szCs w:val="28"/>
        </w:rPr>
        <w:t>4</w:t>
      </w:r>
      <w:r w:rsidRPr="00B965BA">
        <w:rPr>
          <w:rFonts w:ascii="Times New Roman" w:hAnsi="Times New Roman"/>
          <w:sz w:val="28"/>
          <w:szCs w:val="28"/>
        </w:rPr>
        <w:t xml:space="preserve"> </w:t>
      </w:r>
      <w:r w:rsidRPr="00B965BA">
        <w:rPr>
          <w:rFonts w:ascii="Times New Roman" w:hAnsi="Times New Roman"/>
          <w:b/>
          <w:sz w:val="28"/>
          <w:szCs w:val="28"/>
        </w:rPr>
        <w:t>предупреждения, из них:</w:t>
      </w:r>
    </w:p>
    <w:p w:rsidR="00F94F38" w:rsidRPr="00B965BA" w:rsidRDefault="00F94F38" w:rsidP="00B965BA">
      <w:pPr>
        <w:spacing w:after="0"/>
        <w:ind w:firstLine="567"/>
        <w:jc w:val="both"/>
        <w:rPr>
          <w:rFonts w:ascii="Times New Roman" w:hAnsi="Times New Roman"/>
          <w:color w:val="000000"/>
          <w:sz w:val="28"/>
          <w:szCs w:val="28"/>
        </w:rPr>
      </w:pPr>
      <w:r w:rsidRPr="00B965BA">
        <w:rPr>
          <w:rFonts w:ascii="Times New Roman" w:hAnsi="Times New Roman"/>
          <w:sz w:val="28"/>
          <w:szCs w:val="28"/>
        </w:rPr>
        <w:t xml:space="preserve">  -  </w:t>
      </w:r>
      <w:r w:rsidRPr="00B965BA">
        <w:rPr>
          <w:rFonts w:ascii="Times New Roman" w:hAnsi="Times New Roman"/>
          <w:b/>
          <w:sz w:val="28"/>
          <w:szCs w:val="28"/>
        </w:rPr>
        <w:t>1 предупреждение</w:t>
      </w:r>
      <w:r w:rsidRPr="00B965BA">
        <w:rPr>
          <w:rFonts w:ascii="Times New Roman" w:hAnsi="Times New Roman"/>
          <w:sz w:val="28"/>
          <w:szCs w:val="28"/>
        </w:rPr>
        <w:t xml:space="preserve"> о необходимости </w:t>
      </w:r>
      <w:r w:rsidRPr="00B965BA">
        <w:rPr>
          <w:rFonts w:ascii="Times New Roman" w:hAnsi="Times New Roman"/>
          <w:color w:val="000000"/>
          <w:sz w:val="28"/>
          <w:szCs w:val="28"/>
        </w:rPr>
        <w:t xml:space="preserve">совершения действий, направленных на прекращение нарушения антимонопольного законодательства путем перечисления в бюджет дохода, полученного вследствие нарушения пункта 3 статьи </w:t>
      </w:r>
      <w:r w:rsidRPr="00B965BA">
        <w:rPr>
          <w:rFonts w:ascii="Times New Roman" w:hAnsi="Times New Roman"/>
          <w:sz w:val="28"/>
          <w:szCs w:val="28"/>
        </w:rPr>
        <w:t>14.7 Закона о защите конкуренции было выдано</w:t>
      </w:r>
      <w:r w:rsidRPr="00B965BA">
        <w:rPr>
          <w:rFonts w:ascii="Times New Roman" w:hAnsi="Times New Roman"/>
          <w:color w:val="000000"/>
          <w:sz w:val="28"/>
          <w:szCs w:val="28"/>
        </w:rPr>
        <w:t xml:space="preserve"> </w:t>
      </w:r>
      <w:r w:rsidRPr="00B965BA">
        <w:rPr>
          <w:rFonts w:ascii="Times New Roman" w:hAnsi="Times New Roman"/>
          <w:sz w:val="28"/>
          <w:szCs w:val="28"/>
        </w:rPr>
        <w:t>ООО «</w:t>
      </w:r>
      <w:proofErr w:type="spellStart"/>
      <w:proofErr w:type="gramStart"/>
      <w:r w:rsidRPr="00B965BA">
        <w:rPr>
          <w:rFonts w:ascii="Times New Roman" w:hAnsi="Times New Roman"/>
          <w:sz w:val="28"/>
          <w:szCs w:val="28"/>
        </w:rPr>
        <w:t>Бусзапчасть</w:t>
      </w:r>
      <w:proofErr w:type="spellEnd"/>
      <w:r w:rsidRPr="00B965BA">
        <w:rPr>
          <w:rFonts w:ascii="Times New Roman" w:hAnsi="Times New Roman"/>
          <w:sz w:val="28"/>
          <w:szCs w:val="28"/>
        </w:rPr>
        <w:t xml:space="preserve">»   </w:t>
      </w:r>
      <w:proofErr w:type="gramEnd"/>
      <w:r w:rsidRPr="00B965BA">
        <w:rPr>
          <w:rFonts w:ascii="Times New Roman" w:hAnsi="Times New Roman"/>
          <w:sz w:val="28"/>
          <w:szCs w:val="28"/>
        </w:rPr>
        <w:t xml:space="preserve">                о перечислении в бюджет </w:t>
      </w:r>
      <w:r w:rsidRPr="00B965BA">
        <w:rPr>
          <w:rFonts w:ascii="Times New Roman" w:hAnsi="Times New Roman"/>
          <w:color w:val="000000"/>
          <w:sz w:val="28"/>
          <w:szCs w:val="28"/>
        </w:rPr>
        <w:t xml:space="preserve">в размере 47950 рублей,  предупреждение было исполнено в срок.  </w:t>
      </w:r>
    </w:p>
    <w:p w:rsidR="00F94F38" w:rsidRPr="00B965BA" w:rsidRDefault="00F94F38" w:rsidP="00B965BA">
      <w:pPr>
        <w:autoSpaceDE w:val="0"/>
        <w:autoSpaceDN w:val="0"/>
        <w:adjustRightInd w:val="0"/>
        <w:ind w:firstLine="567"/>
        <w:jc w:val="both"/>
        <w:outlineLvl w:val="0"/>
        <w:rPr>
          <w:rFonts w:ascii="Times New Roman" w:hAnsi="Times New Roman"/>
          <w:sz w:val="28"/>
          <w:szCs w:val="28"/>
        </w:rPr>
      </w:pPr>
      <w:r w:rsidRPr="00B965BA">
        <w:rPr>
          <w:rFonts w:ascii="Times New Roman" w:hAnsi="Times New Roman"/>
          <w:color w:val="000000"/>
          <w:sz w:val="28"/>
          <w:szCs w:val="28"/>
        </w:rPr>
        <w:t xml:space="preserve">- </w:t>
      </w:r>
      <w:r w:rsidRPr="00B965BA">
        <w:rPr>
          <w:rFonts w:ascii="Times New Roman" w:hAnsi="Times New Roman"/>
          <w:b/>
          <w:color w:val="000000"/>
          <w:sz w:val="28"/>
          <w:szCs w:val="28"/>
        </w:rPr>
        <w:t>2 предупреждения</w:t>
      </w:r>
      <w:r w:rsidRPr="00B965BA">
        <w:rPr>
          <w:rFonts w:ascii="Times New Roman" w:hAnsi="Times New Roman"/>
          <w:color w:val="000000"/>
          <w:sz w:val="28"/>
          <w:szCs w:val="28"/>
        </w:rPr>
        <w:t xml:space="preserve"> </w:t>
      </w:r>
      <w:r w:rsidRPr="00B965BA">
        <w:rPr>
          <w:rFonts w:ascii="Times New Roman" w:hAnsi="Times New Roman"/>
          <w:b/>
          <w:sz w:val="28"/>
          <w:szCs w:val="28"/>
        </w:rPr>
        <w:t xml:space="preserve">по признакам нарушения пункта 3 статьи 14.2                         </w:t>
      </w:r>
      <w:r w:rsidRPr="00B965BA">
        <w:rPr>
          <w:rFonts w:ascii="Times New Roman" w:hAnsi="Times New Roman"/>
          <w:sz w:val="28"/>
          <w:szCs w:val="28"/>
        </w:rPr>
        <w:t>Закона о защите конкуренции</w:t>
      </w:r>
      <w:r w:rsidRPr="00B965BA">
        <w:rPr>
          <w:rFonts w:ascii="Times New Roman" w:hAnsi="Times New Roman"/>
          <w:b/>
          <w:sz w:val="28"/>
          <w:szCs w:val="28"/>
        </w:rPr>
        <w:t xml:space="preserve"> </w:t>
      </w:r>
      <w:r w:rsidRPr="00B965BA">
        <w:rPr>
          <w:rFonts w:ascii="Times New Roman" w:hAnsi="Times New Roman"/>
          <w:sz w:val="28"/>
          <w:szCs w:val="28"/>
        </w:rPr>
        <w:t>было выдано</w:t>
      </w:r>
      <w:r w:rsidRPr="00B965BA">
        <w:rPr>
          <w:rFonts w:ascii="Times New Roman" w:hAnsi="Times New Roman"/>
          <w:b/>
          <w:sz w:val="28"/>
          <w:szCs w:val="28"/>
        </w:rPr>
        <w:t xml:space="preserve"> </w:t>
      </w:r>
      <w:r w:rsidRPr="00B965BA">
        <w:rPr>
          <w:rFonts w:ascii="Times New Roman" w:hAnsi="Times New Roman"/>
          <w:sz w:val="28"/>
          <w:szCs w:val="28"/>
        </w:rPr>
        <w:t xml:space="preserve">ООО «ТД </w:t>
      </w:r>
      <w:proofErr w:type="spellStart"/>
      <w:r w:rsidRPr="00B965BA">
        <w:rPr>
          <w:rFonts w:ascii="Times New Roman" w:hAnsi="Times New Roman"/>
          <w:sz w:val="28"/>
          <w:szCs w:val="28"/>
        </w:rPr>
        <w:t>Полифлок</w:t>
      </w:r>
      <w:proofErr w:type="spellEnd"/>
      <w:r w:rsidRPr="00B965BA">
        <w:rPr>
          <w:rFonts w:ascii="Times New Roman" w:hAnsi="Times New Roman"/>
          <w:sz w:val="28"/>
          <w:szCs w:val="28"/>
        </w:rPr>
        <w:t xml:space="preserve">», ООО «НПО </w:t>
      </w:r>
      <w:proofErr w:type="spellStart"/>
      <w:r w:rsidRPr="00B965BA">
        <w:rPr>
          <w:rFonts w:ascii="Times New Roman" w:hAnsi="Times New Roman"/>
          <w:sz w:val="28"/>
          <w:szCs w:val="28"/>
        </w:rPr>
        <w:lastRenderedPageBreak/>
        <w:t>Полифлок</w:t>
      </w:r>
      <w:proofErr w:type="spellEnd"/>
      <w:r w:rsidRPr="00B965BA">
        <w:rPr>
          <w:rFonts w:ascii="Times New Roman" w:hAnsi="Times New Roman"/>
          <w:sz w:val="28"/>
          <w:szCs w:val="28"/>
        </w:rPr>
        <w:t xml:space="preserve">» о необходимости прекращения указанных действий путем совершения в течение 30 дней с момента получения настоящего предупреждения действий по удалению с сайта недостоверной информации: </w:t>
      </w:r>
    </w:p>
    <w:p w:rsidR="00F94F38" w:rsidRPr="00B965BA" w:rsidRDefault="00F94F38" w:rsidP="00B965BA">
      <w:pPr>
        <w:autoSpaceDE w:val="0"/>
        <w:autoSpaceDN w:val="0"/>
        <w:adjustRightInd w:val="0"/>
        <w:ind w:firstLine="567"/>
        <w:jc w:val="both"/>
        <w:outlineLvl w:val="0"/>
        <w:rPr>
          <w:rFonts w:ascii="Times New Roman" w:hAnsi="Times New Roman"/>
          <w:sz w:val="28"/>
          <w:szCs w:val="28"/>
        </w:rPr>
      </w:pPr>
      <w:r w:rsidRPr="00B965BA">
        <w:rPr>
          <w:rFonts w:ascii="Times New Roman" w:hAnsi="Times New Roman"/>
          <w:sz w:val="28"/>
          <w:szCs w:val="28"/>
        </w:rPr>
        <w:t xml:space="preserve">- Производство ионообменной смолы - катионита осуществляется строго в соответствии с ГОСТом 20298-74…» и документов: сертификата соответствия № </w:t>
      </w:r>
      <w:r w:rsidRPr="00B965BA">
        <w:rPr>
          <w:rFonts w:ascii="Times New Roman" w:hAnsi="Times New Roman"/>
          <w:sz w:val="28"/>
          <w:szCs w:val="28"/>
          <w:lang w:val="en-US"/>
        </w:rPr>
        <w:t>POCC</w:t>
      </w:r>
      <w:r w:rsidRPr="00B965BA">
        <w:rPr>
          <w:rFonts w:ascii="Times New Roman" w:hAnsi="Times New Roman"/>
          <w:sz w:val="28"/>
          <w:szCs w:val="28"/>
        </w:rPr>
        <w:t xml:space="preserve"> </w:t>
      </w:r>
      <w:r w:rsidRPr="00B965BA">
        <w:rPr>
          <w:rFonts w:ascii="Times New Roman" w:hAnsi="Times New Roman"/>
          <w:sz w:val="28"/>
          <w:szCs w:val="28"/>
          <w:lang w:val="en-US"/>
        </w:rPr>
        <w:t>RU</w:t>
      </w:r>
      <w:r w:rsidRPr="00B965BA">
        <w:rPr>
          <w:rFonts w:ascii="Times New Roman" w:hAnsi="Times New Roman"/>
          <w:sz w:val="28"/>
          <w:szCs w:val="28"/>
        </w:rPr>
        <w:t>.АГ98.Н14302 со сроком действия с 05.08.2014 по 04.08.2017 и экспертного заключения регистрационный № 363-03-Э3 от 19.03.2012.</w:t>
      </w:r>
    </w:p>
    <w:p w:rsidR="00F94F38" w:rsidRPr="00B965BA" w:rsidRDefault="00F94F38" w:rsidP="00B965BA">
      <w:pPr>
        <w:autoSpaceDE w:val="0"/>
        <w:autoSpaceDN w:val="0"/>
        <w:adjustRightInd w:val="0"/>
        <w:ind w:firstLine="567"/>
        <w:jc w:val="both"/>
        <w:outlineLvl w:val="0"/>
        <w:rPr>
          <w:rFonts w:ascii="Times New Roman" w:hAnsi="Times New Roman"/>
          <w:sz w:val="28"/>
          <w:szCs w:val="28"/>
        </w:rPr>
      </w:pPr>
      <w:r w:rsidRPr="00B965BA">
        <w:rPr>
          <w:rFonts w:ascii="Times New Roman" w:hAnsi="Times New Roman"/>
          <w:sz w:val="28"/>
          <w:szCs w:val="28"/>
        </w:rPr>
        <w:t xml:space="preserve"> - «Производство ионообменных смол… 2007г. запуск линии по производству сильнокислотного катионита КУ-2-8… В настоящий момент осуществляется производство нескольких видов ионообменных смол: …» и писем хозяйствующих субъектов (ООО «</w:t>
      </w:r>
      <w:proofErr w:type="spellStart"/>
      <w:r w:rsidRPr="00B965BA">
        <w:rPr>
          <w:rFonts w:ascii="Times New Roman" w:hAnsi="Times New Roman"/>
          <w:sz w:val="28"/>
          <w:szCs w:val="28"/>
        </w:rPr>
        <w:t>Бийскэнерго</w:t>
      </w:r>
      <w:proofErr w:type="spellEnd"/>
      <w:r w:rsidRPr="00B965BA">
        <w:rPr>
          <w:rFonts w:ascii="Times New Roman" w:hAnsi="Times New Roman"/>
          <w:sz w:val="28"/>
          <w:szCs w:val="28"/>
        </w:rPr>
        <w:t xml:space="preserve">», OAO «Концерн </w:t>
      </w:r>
      <w:proofErr w:type="spellStart"/>
      <w:r w:rsidRPr="00B965BA">
        <w:rPr>
          <w:rFonts w:ascii="Times New Roman" w:hAnsi="Times New Roman"/>
          <w:sz w:val="28"/>
          <w:szCs w:val="28"/>
        </w:rPr>
        <w:t>Энергоатом</w:t>
      </w:r>
      <w:proofErr w:type="spellEnd"/>
      <w:r w:rsidRPr="00B965BA">
        <w:rPr>
          <w:rFonts w:ascii="Times New Roman" w:hAnsi="Times New Roman"/>
          <w:sz w:val="28"/>
          <w:szCs w:val="28"/>
        </w:rPr>
        <w:t xml:space="preserve">» </w:t>
      </w:r>
      <w:proofErr w:type="spellStart"/>
      <w:r w:rsidRPr="00B965BA">
        <w:rPr>
          <w:rFonts w:ascii="Times New Roman" w:hAnsi="Times New Roman"/>
          <w:sz w:val="28"/>
          <w:szCs w:val="28"/>
        </w:rPr>
        <w:t>Нововоронежская</w:t>
      </w:r>
      <w:proofErr w:type="spellEnd"/>
      <w:r w:rsidRPr="00B965BA">
        <w:rPr>
          <w:rFonts w:ascii="Times New Roman" w:hAnsi="Times New Roman"/>
          <w:sz w:val="28"/>
          <w:szCs w:val="28"/>
        </w:rPr>
        <w:t xml:space="preserve"> АЭС) в которых указывается, что ОАО «</w:t>
      </w:r>
      <w:proofErr w:type="spellStart"/>
      <w:r w:rsidRPr="00B965BA">
        <w:rPr>
          <w:rFonts w:ascii="Times New Roman" w:hAnsi="Times New Roman"/>
          <w:sz w:val="28"/>
          <w:szCs w:val="28"/>
        </w:rPr>
        <w:t>Полифлок</w:t>
      </w:r>
      <w:proofErr w:type="spellEnd"/>
      <w:r w:rsidRPr="00B965BA">
        <w:rPr>
          <w:rFonts w:ascii="Times New Roman" w:hAnsi="Times New Roman"/>
          <w:sz w:val="28"/>
          <w:szCs w:val="28"/>
        </w:rPr>
        <w:t xml:space="preserve">» является изготовителем ионообменной смолы «Катионит КУ-2-8», а также заключение ОАО «ОГК-6» </w:t>
      </w:r>
      <w:proofErr w:type="spellStart"/>
      <w:r w:rsidRPr="00B965BA">
        <w:rPr>
          <w:rFonts w:ascii="Times New Roman" w:hAnsi="Times New Roman"/>
          <w:sz w:val="28"/>
          <w:szCs w:val="28"/>
        </w:rPr>
        <w:t>Новочеркасская</w:t>
      </w:r>
      <w:proofErr w:type="spellEnd"/>
      <w:r w:rsidRPr="00B965BA">
        <w:rPr>
          <w:rFonts w:ascii="Times New Roman" w:hAnsi="Times New Roman"/>
          <w:sz w:val="28"/>
          <w:szCs w:val="28"/>
        </w:rPr>
        <w:t xml:space="preserve"> ГРЭС, в котором указывается на то, что ООО «</w:t>
      </w:r>
      <w:proofErr w:type="spellStart"/>
      <w:r w:rsidRPr="00B965BA">
        <w:rPr>
          <w:rFonts w:ascii="Times New Roman" w:hAnsi="Times New Roman"/>
          <w:sz w:val="28"/>
          <w:szCs w:val="28"/>
        </w:rPr>
        <w:t>Полифлок</w:t>
      </w:r>
      <w:proofErr w:type="spellEnd"/>
      <w:r w:rsidRPr="00B965BA">
        <w:rPr>
          <w:rFonts w:ascii="Times New Roman" w:hAnsi="Times New Roman"/>
          <w:sz w:val="28"/>
          <w:szCs w:val="28"/>
        </w:rPr>
        <w:t>» является изготовителем ионообменной смолы «Катионит КУ-2-8».</w:t>
      </w:r>
    </w:p>
    <w:p w:rsidR="00F94F38" w:rsidRPr="00B965BA" w:rsidRDefault="00F94F38" w:rsidP="00B965BA">
      <w:pPr>
        <w:ind w:firstLine="567"/>
        <w:jc w:val="both"/>
        <w:rPr>
          <w:rFonts w:ascii="Times New Roman" w:hAnsi="Times New Roman"/>
          <w:b/>
          <w:sz w:val="28"/>
          <w:szCs w:val="28"/>
        </w:rPr>
      </w:pPr>
      <w:r w:rsidRPr="00B965BA">
        <w:rPr>
          <w:rFonts w:ascii="Times New Roman" w:hAnsi="Times New Roman"/>
          <w:sz w:val="28"/>
          <w:szCs w:val="28"/>
        </w:rPr>
        <w:t xml:space="preserve">Предупреждения исполнены в установленный срок. </w:t>
      </w:r>
    </w:p>
    <w:p w:rsidR="00F94F38" w:rsidRPr="00B965BA" w:rsidRDefault="00F94F38" w:rsidP="00B965BA">
      <w:pPr>
        <w:autoSpaceDE w:val="0"/>
        <w:autoSpaceDN w:val="0"/>
        <w:adjustRightInd w:val="0"/>
        <w:ind w:firstLine="567"/>
        <w:jc w:val="both"/>
        <w:outlineLvl w:val="0"/>
        <w:rPr>
          <w:rFonts w:ascii="Times New Roman" w:hAnsi="Times New Roman"/>
          <w:sz w:val="28"/>
          <w:szCs w:val="28"/>
        </w:rPr>
      </w:pPr>
      <w:r w:rsidRPr="00B965BA">
        <w:rPr>
          <w:rFonts w:ascii="Times New Roman" w:hAnsi="Times New Roman"/>
          <w:sz w:val="28"/>
          <w:szCs w:val="28"/>
        </w:rPr>
        <w:t xml:space="preserve">    - </w:t>
      </w:r>
      <w:r w:rsidRPr="00B965BA">
        <w:rPr>
          <w:rFonts w:ascii="Times New Roman" w:hAnsi="Times New Roman"/>
          <w:b/>
          <w:sz w:val="28"/>
          <w:szCs w:val="28"/>
        </w:rPr>
        <w:t>1 предупреждение</w:t>
      </w:r>
      <w:r w:rsidRPr="00B965BA">
        <w:rPr>
          <w:rFonts w:ascii="Times New Roman" w:hAnsi="Times New Roman"/>
          <w:sz w:val="28"/>
          <w:szCs w:val="28"/>
        </w:rPr>
        <w:t xml:space="preserve"> по признакам нарушения статьи </w:t>
      </w:r>
      <w:proofErr w:type="gramStart"/>
      <w:r w:rsidRPr="00B965BA">
        <w:rPr>
          <w:rFonts w:ascii="Times New Roman" w:hAnsi="Times New Roman"/>
          <w:sz w:val="28"/>
          <w:szCs w:val="28"/>
        </w:rPr>
        <w:t>14.1  Закона</w:t>
      </w:r>
      <w:proofErr w:type="gramEnd"/>
      <w:r w:rsidRPr="00B965BA">
        <w:rPr>
          <w:rFonts w:ascii="Times New Roman" w:hAnsi="Times New Roman"/>
          <w:sz w:val="28"/>
          <w:szCs w:val="28"/>
        </w:rPr>
        <w:t xml:space="preserve"> о защите конкуренции</w:t>
      </w:r>
      <w:r w:rsidRPr="00B965BA">
        <w:rPr>
          <w:rFonts w:ascii="Times New Roman" w:hAnsi="Times New Roman"/>
          <w:b/>
          <w:sz w:val="28"/>
          <w:szCs w:val="28"/>
        </w:rPr>
        <w:t xml:space="preserve"> </w:t>
      </w:r>
      <w:r w:rsidRPr="00B965BA">
        <w:rPr>
          <w:rFonts w:ascii="Times New Roman" w:hAnsi="Times New Roman"/>
          <w:sz w:val="28"/>
          <w:szCs w:val="28"/>
        </w:rPr>
        <w:t>о необходимости прекращения распространения неподтвержденных документально сведений и  опровержению информации, распространенной АО «КЭЗСБ» в письме (исх. № 574 от 08.11.2019), адресованном ООО «ММК-Уголь», в части отсутствия у ООО «НПО «</w:t>
      </w:r>
      <w:proofErr w:type="spellStart"/>
      <w:r w:rsidRPr="00B965BA">
        <w:rPr>
          <w:rFonts w:ascii="Times New Roman" w:hAnsi="Times New Roman"/>
          <w:sz w:val="28"/>
          <w:szCs w:val="28"/>
        </w:rPr>
        <w:t>ПроЭнергоМаш</w:t>
      </w:r>
      <w:proofErr w:type="spellEnd"/>
      <w:r w:rsidRPr="00B965BA">
        <w:rPr>
          <w:rFonts w:ascii="Times New Roman" w:hAnsi="Times New Roman"/>
          <w:sz w:val="28"/>
          <w:szCs w:val="28"/>
        </w:rPr>
        <w:t xml:space="preserve">» мощностей, опыта реализации соответствующих проектов было выдано АО «КЭЗСБ», находится в стадии исполнения.  </w:t>
      </w:r>
    </w:p>
    <w:p w:rsidR="00F94F38" w:rsidRPr="00054FF7" w:rsidRDefault="00F94F38" w:rsidP="00F94F38">
      <w:pPr>
        <w:spacing w:after="0" w:line="360" w:lineRule="auto"/>
        <w:jc w:val="both"/>
        <w:rPr>
          <w:rFonts w:ascii="Times New Roman" w:hAnsi="Times New Roman"/>
          <w:sz w:val="28"/>
          <w:szCs w:val="28"/>
        </w:rPr>
      </w:pPr>
    </w:p>
    <w:p w:rsidR="00F94F38" w:rsidRPr="00E744CA" w:rsidRDefault="00F94F38" w:rsidP="00F94F38">
      <w:pPr>
        <w:jc w:val="both"/>
        <w:rPr>
          <w:rFonts w:ascii="Times New Roman" w:hAnsi="Times New Roman"/>
          <w:sz w:val="28"/>
          <w:szCs w:val="28"/>
        </w:rPr>
      </w:pPr>
    </w:p>
    <w:p w:rsidR="00F94F38" w:rsidRPr="00F94F38" w:rsidRDefault="00F94F38" w:rsidP="00F94F38">
      <w:pPr>
        <w:autoSpaceDE w:val="0"/>
        <w:autoSpaceDN w:val="0"/>
        <w:adjustRightInd w:val="0"/>
        <w:spacing w:after="0" w:line="240" w:lineRule="auto"/>
        <w:jc w:val="center"/>
        <w:rPr>
          <w:rFonts w:ascii="Times New Roman" w:hAnsi="Times New Roman"/>
          <w:b/>
          <w:bCs/>
          <w:sz w:val="28"/>
          <w:szCs w:val="28"/>
        </w:rPr>
      </w:pPr>
    </w:p>
    <w:p w:rsidR="00F94F38" w:rsidRDefault="00F94F38" w:rsidP="00840434">
      <w:pPr>
        <w:autoSpaceDE w:val="0"/>
        <w:autoSpaceDN w:val="0"/>
        <w:adjustRightInd w:val="0"/>
        <w:spacing w:after="0" w:line="240" w:lineRule="auto"/>
        <w:jc w:val="center"/>
        <w:rPr>
          <w:rFonts w:ascii="Times New Roman" w:hAnsi="Times New Roman"/>
          <w:bCs/>
          <w:sz w:val="28"/>
          <w:szCs w:val="28"/>
        </w:rPr>
      </w:pPr>
    </w:p>
    <w:p w:rsidR="002E58CD" w:rsidRPr="00840434" w:rsidRDefault="002E58CD" w:rsidP="002E58CD">
      <w:pPr>
        <w:pStyle w:val="consplusnormal1"/>
        <w:spacing w:before="0" w:beforeAutospacing="0" w:after="0" w:afterAutospacing="0"/>
        <w:ind w:firstLine="709"/>
        <w:jc w:val="both"/>
        <w:rPr>
          <w:sz w:val="28"/>
          <w:szCs w:val="28"/>
        </w:rPr>
      </w:pPr>
    </w:p>
    <w:p w:rsidR="001F0CA4" w:rsidRPr="00840434" w:rsidRDefault="00840434" w:rsidP="001F0CA4">
      <w:pPr>
        <w:pStyle w:val="11"/>
        <w:shd w:val="clear" w:color="auto" w:fill="auto"/>
        <w:spacing w:before="0" w:after="0" w:line="276" w:lineRule="auto"/>
        <w:ind w:right="20" w:firstLine="560"/>
        <w:rPr>
          <w:b/>
          <w:sz w:val="32"/>
          <w:szCs w:val="28"/>
        </w:rPr>
      </w:pPr>
      <w:r w:rsidRPr="00840434">
        <w:rPr>
          <w:b/>
          <w:sz w:val="32"/>
          <w:szCs w:val="28"/>
        </w:rPr>
        <w:t xml:space="preserve"> </w:t>
      </w:r>
    </w:p>
    <w:p w:rsidR="0052753D" w:rsidRPr="00840434" w:rsidRDefault="006905F6" w:rsidP="001F0CA4">
      <w:pPr>
        <w:pStyle w:val="11"/>
        <w:shd w:val="clear" w:color="auto" w:fill="auto"/>
        <w:spacing w:before="0" w:after="0" w:line="276" w:lineRule="auto"/>
        <w:ind w:right="20" w:firstLine="560"/>
        <w:rPr>
          <w:sz w:val="28"/>
          <w:szCs w:val="28"/>
        </w:rPr>
      </w:pPr>
      <w:r w:rsidRPr="00840434">
        <w:rPr>
          <w:sz w:val="28"/>
          <w:szCs w:val="28"/>
        </w:rPr>
        <w:t xml:space="preserve"> </w:t>
      </w:r>
    </w:p>
    <w:p w:rsidR="0052753D" w:rsidRPr="00840434" w:rsidRDefault="0052753D" w:rsidP="001F0CA4">
      <w:pPr>
        <w:ind w:firstLine="560"/>
        <w:jc w:val="both"/>
        <w:rPr>
          <w:rFonts w:ascii="Times New Roman" w:hAnsi="Times New Roman"/>
          <w:sz w:val="28"/>
          <w:szCs w:val="28"/>
        </w:rPr>
      </w:pPr>
    </w:p>
    <w:p w:rsidR="001F0CA4" w:rsidRPr="00840434" w:rsidRDefault="001F0CA4">
      <w:pPr>
        <w:ind w:firstLine="560"/>
        <w:jc w:val="both"/>
        <w:rPr>
          <w:rFonts w:ascii="Times New Roman" w:hAnsi="Times New Roman"/>
          <w:sz w:val="28"/>
          <w:szCs w:val="28"/>
        </w:rPr>
      </w:pPr>
    </w:p>
    <w:sectPr w:rsidR="001F0CA4" w:rsidRPr="008404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A1527"/>
    <w:multiLevelType w:val="hybridMultilevel"/>
    <w:tmpl w:val="981AAEE8"/>
    <w:lvl w:ilvl="0" w:tplc="93ACB364">
      <w:start w:val="1"/>
      <w:numFmt w:val="decimal"/>
      <w:lvlText w:val="%1."/>
      <w:lvlJc w:val="left"/>
      <w:pPr>
        <w:tabs>
          <w:tab w:val="num" w:pos="1204"/>
        </w:tabs>
        <w:ind w:left="1204" w:hanging="49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15:restartNumberingAfterBreak="0">
    <w:nsid w:val="143F6A4F"/>
    <w:multiLevelType w:val="hybridMultilevel"/>
    <w:tmpl w:val="CBA04A28"/>
    <w:lvl w:ilvl="0" w:tplc="ECA64D46">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15:restartNumberingAfterBreak="0">
    <w:nsid w:val="14E0168A"/>
    <w:multiLevelType w:val="multilevel"/>
    <w:tmpl w:val="B6883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171DFF"/>
    <w:multiLevelType w:val="hybridMultilevel"/>
    <w:tmpl w:val="0B702E90"/>
    <w:lvl w:ilvl="0" w:tplc="67243FFC">
      <w:start w:val="1"/>
      <w:numFmt w:val="decimal"/>
      <w:lvlText w:val="%1."/>
      <w:lvlJc w:val="left"/>
      <w:pPr>
        <w:ind w:left="928"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15:restartNumberingAfterBreak="0">
    <w:nsid w:val="1B246FE4"/>
    <w:multiLevelType w:val="hybridMultilevel"/>
    <w:tmpl w:val="277E6DD8"/>
    <w:lvl w:ilvl="0" w:tplc="68D04C64">
      <w:start w:val="4"/>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2337386C"/>
    <w:multiLevelType w:val="multilevel"/>
    <w:tmpl w:val="8862A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082D8E"/>
    <w:multiLevelType w:val="multilevel"/>
    <w:tmpl w:val="DC6E2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F5689D"/>
    <w:multiLevelType w:val="hybridMultilevel"/>
    <w:tmpl w:val="213E9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851B72"/>
    <w:multiLevelType w:val="hybridMultilevel"/>
    <w:tmpl w:val="B19E99AE"/>
    <w:lvl w:ilvl="0" w:tplc="B4CEAF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37BB42C6"/>
    <w:multiLevelType w:val="multilevel"/>
    <w:tmpl w:val="B232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9209F2"/>
    <w:multiLevelType w:val="multilevel"/>
    <w:tmpl w:val="F3D25A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537C54"/>
    <w:multiLevelType w:val="multilevel"/>
    <w:tmpl w:val="10C82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994ED7"/>
    <w:multiLevelType w:val="multilevel"/>
    <w:tmpl w:val="C1347A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BB319F"/>
    <w:multiLevelType w:val="multilevel"/>
    <w:tmpl w:val="A2FC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0006E0"/>
    <w:multiLevelType w:val="hybridMultilevel"/>
    <w:tmpl w:val="319C7474"/>
    <w:lvl w:ilvl="0" w:tplc="993C0084">
      <w:start w:val="1"/>
      <w:numFmt w:val="decimal"/>
      <w:lvlText w:val="%1."/>
      <w:lvlJc w:val="left"/>
      <w:pPr>
        <w:ind w:left="1271" w:hanging="42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15:restartNumberingAfterBreak="0">
    <w:nsid w:val="509C3CA9"/>
    <w:multiLevelType w:val="multilevel"/>
    <w:tmpl w:val="B6046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D55213"/>
    <w:multiLevelType w:val="hybridMultilevel"/>
    <w:tmpl w:val="BF3AAA1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C82AF7"/>
    <w:multiLevelType w:val="hybridMultilevel"/>
    <w:tmpl w:val="FBDEF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915712B"/>
    <w:multiLevelType w:val="multilevel"/>
    <w:tmpl w:val="BF20E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1B160B"/>
    <w:multiLevelType w:val="hybridMultilevel"/>
    <w:tmpl w:val="93D4C4C2"/>
    <w:lvl w:ilvl="0" w:tplc="D262B8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5"/>
  </w:num>
  <w:num w:numId="2">
    <w:abstractNumId w:val="9"/>
  </w:num>
  <w:num w:numId="3">
    <w:abstractNumId w:val="2"/>
  </w:num>
  <w:num w:numId="4">
    <w:abstractNumId w:val="18"/>
  </w:num>
  <w:num w:numId="5">
    <w:abstractNumId w:val="0"/>
  </w:num>
  <w:num w:numId="6">
    <w:abstractNumId w:val="10"/>
  </w:num>
  <w:num w:numId="7">
    <w:abstractNumId w:val="17"/>
  </w:num>
  <w:num w:numId="8">
    <w:abstractNumId w:val="12"/>
  </w:num>
  <w:num w:numId="9">
    <w:abstractNumId w:val="7"/>
  </w:num>
  <w:num w:numId="10">
    <w:abstractNumId w:val="6"/>
  </w:num>
  <w:num w:numId="11">
    <w:abstractNumId w:val="5"/>
  </w:num>
  <w:num w:numId="12">
    <w:abstractNumId w:val="9"/>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3"/>
  </w:num>
  <w:num w:numId="17">
    <w:abstractNumId w:val="16"/>
  </w:num>
  <w:num w:numId="18">
    <w:abstractNumId w:val="8"/>
  </w:num>
  <w:num w:numId="19">
    <w:abstractNumId w:val="4"/>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171"/>
    <w:rsid w:val="000B20F0"/>
    <w:rsid w:val="001C0053"/>
    <w:rsid w:val="001F0CA4"/>
    <w:rsid w:val="002E58CD"/>
    <w:rsid w:val="003A0BEA"/>
    <w:rsid w:val="0052753D"/>
    <w:rsid w:val="006366DB"/>
    <w:rsid w:val="006905F6"/>
    <w:rsid w:val="00771DE8"/>
    <w:rsid w:val="007D0D4E"/>
    <w:rsid w:val="00840434"/>
    <w:rsid w:val="00904224"/>
    <w:rsid w:val="00934452"/>
    <w:rsid w:val="00A06A48"/>
    <w:rsid w:val="00A66689"/>
    <w:rsid w:val="00B1389E"/>
    <w:rsid w:val="00B249CC"/>
    <w:rsid w:val="00B70171"/>
    <w:rsid w:val="00B965BA"/>
    <w:rsid w:val="00C011FE"/>
    <w:rsid w:val="00C746CF"/>
    <w:rsid w:val="00D15C6E"/>
    <w:rsid w:val="00DC4F89"/>
    <w:rsid w:val="00F8612E"/>
    <w:rsid w:val="00F94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74BFA-DA64-4DBE-9593-258192FE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D4E"/>
    <w:pPr>
      <w:spacing w:after="200" w:line="276" w:lineRule="auto"/>
    </w:pPr>
    <w:rPr>
      <w:rFonts w:ascii="Calibri" w:eastAsia="Calibri" w:hAnsi="Calibri" w:cs="Times New Roman"/>
    </w:rPr>
  </w:style>
  <w:style w:type="paragraph" w:styleId="1">
    <w:name w:val="heading 1"/>
    <w:basedOn w:val="a"/>
    <w:next w:val="a"/>
    <w:link w:val="10"/>
    <w:qFormat/>
    <w:rsid w:val="001F0CA4"/>
    <w:pPr>
      <w:keepNext/>
      <w:spacing w:after="0" w:line="240" w:lineRule="auto"/>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D0D4E"/>
    <w:pPr>
      <w:spacing w:after="0" w:line="240" w:lineRule="auto"/>
    </w:pPr>
    <w:rPr>
      <w:rFonts w:ascii="Times New Roman" w:eastAsia="Times New Roman" w:hAnsi="Times New Roman"/>
      <w:color w:val="000000"/>
      <w:sz w:val="20"/>
      <w:szCs w:val="20"/>
      <w:lang w:eastAsia="ru-RU"/>
    </w:rPr>
  </w:style>
  <w:style w:type="character" w:styleId="a4">
    <w:name w:val="Strong"/>
    <w:basedOn w:val="a0"/>
    <w:qFormat/>
    <w:rsid w:val="007D0D4E"/>
    <w:rPr>
      <w:b/>
      <w:bCs/>
    </w:rPr>
  </w:style>
  <w:style w:type="character" w:styleId="a5">
    <w:name w:val="Emphasis"/>
    <w:basedOn w:val="a0"/>
    <w:qFormat/>
    <w:rsid w:val="007D0D4E"/>
    <w:rPr>
      <w:i/>
      <w:iCs/>
    </w:rPr>
  </w:style>
  <w:style w:type="character" w:styleId="a6">
    <w:name w:val="Hyperlink"/>
    <w:basedOn w:val="a0"/>
    <w:rsid w:val="007D0D4E"/>
    <w:rPr>
      <w:color w:val="0000FF"/>
      <w:u w:val="single"/>
    </w:rPr>
  </w:style>
  <w:style w:type="paragraph" w:customStyle="1" w:styleId="ConsPlusTitle">
    <w:name w:val="ConsPlusTitle"/>
    <w:rsid w:val="003A0B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3A0BEA"/>
    <w:pPr>
      <w:widowControl w:val="0"/>
      <w:autoSpaceDE w:val="0"/>
      <w:autoSpaceDN w:val="0"/>
      <w:spacing w:after="0" w:line="240" w:lineRule="auto"/>
    </w:pPr>
    <w:rPr>
      <w:rFonts w:ascii="Calibri" w:eastAsia="Times New Roman" w:hAnsi="Calibri" w:cs="Calibri"/>
      <w:szCs w:val="20"/>
      <w:lang w:eastAsia="ru-RU"/>
    </w:rPr>
  </w:style>
  <w:style w:type="paragraph" w:styleId="a7">
    <w:name w:val="List Paragraph"/>
    <w:basedOn w:val="a"/>
    <w:uiPriority w:val="34"/>
    <w:qFormat/>
    <w:rsid w:val="003A0BEA"/>
    <w:pPr>
      <w:suppressAutoHyphens/>
      <w:spacing w:after="0" w:line="240" w:lineRule="auto"/>
      <w:ind w:left="720"/>
      <w:contextualSpacing/>
    </w:pPr>
    <w:rPr>
      <w:rFonts w:ascii="Times New Roman" w:hAnsi="Times New Roman" w:cs="Mangal"/>
      <w:kern w:val="1"/>
      <w:sz w:val="24"/>
      <w:szCs w:val="21"/>
      <w:lang w:eastAsia="hi-IN" w:bidi="hi-IN"/>
    </w:rPr>
  </w:style>
  <w:style w:type="character" w:customStyle="1" w:styleId="a8">
    <w:name w:val="Основной текст_"/>
    <w:basedOn w:val="a0"/>
    <w:link w:val="2"/>
    <w:rsid w:val="0052753D"/>
    <w:rPr>
      <w:shd w:val="clear" w:color="auto" w:fill="FFFFFF"/>
    </w:rPr>
  </w:style>
  <w:style w:type="character" w:customStyle="1" w:styleId="0pt">
    <w:name w:val="Основной текст + Полужирный;Интервал 0 pt"/>
    <w:basedOn w:val="a8"/>
    <w:rsid w:val="0052753D"/>
    <w:rPr>
      <w:b/>
      <w:bCs/>
      <w:color w:val="000000"/>
      <w:spacing w:val="-1"/>
      <w:w w:val="100"/>
      <w:position w:val="0"/>
      <w:shd w:val="clear" w:color="auto" w:fill="FFFFFF"/>
      <w:lang w:val="ru-RU"/>
    </w:rPr>
  </w:style>
  <w:style w:type="paragraph" w:customStyle="1" w:styleId="2">
    <w:name w:val="Основной текст2"/>
    <w:basedOn w:val="a"/>
    <w:link w:val="a8"/>
    <w:rsid w:val="0052753D"/>
    <w:pPr>
      <w:widowControl w:val="0"/>
      <w:shd w:val="clear" w:color="auto" w:fill="FFFFFF"/>
      <w:spacing w:before="240" w:after="360" w:line="0" w:lineRule="atLeast"/>
      <w:jc w:val="center"/>
    </w:pPr>
    <w:rPr>
      <w:rFonts w:asciiTheme="minorHAnsi" w:eastAsiaTheme="minorHAnsi" w:hAnsiTheme="minorHAnsi" w:cstheme="minorBidi"/>
    </w:rPr>
  </w:style>
  <w:style w:type="paragraph" w:customStyle="1" w:styleId="11">
    <w:name w:val="Основной текст1"/>
    <w:basedOn w:val="a"/>
    <w:rsid w:val="0052753D"/>
    <w:pPr>
      <w:widowControl w:val="0"/>
      <w:shd w:val="clear" w:color="auto" w:fill="FFFFFF"/>
      <w:spacing w:before="360" w:after="240" w:line="298" w:lineRule="exact"/>
      <w:jc w:val="both"/>
    </w:pPr>
    <w:rPr>
      <w:rFonts w:ascii="Times New Roman" w:eastAsia="Times New Roman" w:hAnsi="Times New Roman"/>
      <w:color w:val="000000"/>
      <w:spacing w:val="2"/>
      <w:sz w:val="23"/>
      <w:szCs w:val="23"/>
      <w:lang w:eastAsia="ru-RU"/>
    </w:rPr>
  </w:style>
  <w:style w:type="character" w:customStyle="1" w:styleId="20">
    <w:name w:val="Основной текст (2)_"/>
    <w:basedOn w:val="a0"/>
    <w:link w:val="21"/>
    <w:rsid w:val="0052753D"/>
    <w:rPr>
      <w:rFonts w:ascii="Times New Roman" w:eastAsia="Times New Roman" w:hAnsi="Times New Roman" w:cs="Times New Roman"/>
      <w:b/>
      <w:bCs/>
      <w:spacing w:val="4"/>
      <w:sz w:val="23"/>
      <w:szCs w:val="23"/>
      <w:shd w:val="clear" w:color="auto" w:fill="FFFFFF"/>
    </w:rPr>
  </w:style>
  <w:style w:type="character" w:customStyle="1" w:styleId="20pt">
    <w:name w:val="Основной текст (2) + Не полужирный;Интервал 0 pt"/>
    <w:basedOn w:val="20"/>
    <w:rsid w:val="0052753D"/>
    <w:rPr>
      <w:rFonts w:ascii="Times New Roman" w:eastAsia="Times New Roman" w:hAnsi="Times New Roman" w:cs="Times New Roman"/>
      <w:b/>
      <w:bCs/>
      <w:color w:val="000000"/>
      <w:spacing w:val="2"/>
      <w:w w:val="100"/>
      <w:position w:val="0"/>
      <w:sz w:val="23"/>
      <w:szCs w:val="23"/>
      <w:shd w:val="clear" w:color="auto" w:fill="FFFFFF"/>
      <w:lang w:val="ru-RU"/>
    </w:rPr>
  </w:style>
  <w:style w:type="paragraph" w:customStyle="1" w:styleId="21">
    <w:name w:val="Основной текст (2)"/>
    <w:basedOn w:val="a"/>
    <w:link w:val="20"/>
    <w:rsid w:val="0052753D"/>
    <w:pPr>
      <w:widowControl w:val="0"/>
      <w:shd w:val="clear" w:color="auto" w:fill="FFFFFF"/>
      <w:spacing w:after="0" w:line="298" w:lineRule="exact"/>
      <w:ind w:firstLine="560"/>
      <w:jc w:val="both"/>
    </w:pPr>
    <w:rPr>
      <w:rFonts w:ascii="Times New Roman" w:eastAsia="Times New Roman" w:hAnsi="Times New Roman"/>
      <w:b/>
      <w:bCs/>
      <w:spacing w:val="4"/>
      <w:sz w:val="23"/>
      <w:szCs w:val="23"/>
    </w:rPr>
  </w:style>
  <w:style w:type="paragraph" w:styleId="a9">
    <w:name w:val="Body Text Indent"/>
    <w:basedOn w:val="a"/>
    <w:link w:val="aa"/>
    <w:uiPriority w:val="99"/>
    <w:rsid w:val="00F8612E"/>
    <w:pPr>
      <w:spacing w:after="0" w:line="240" w:lineRule="auto"/>
      <w:ind w:firstLine="567"/>
      <w:jc w:val="both"/>
    </w:pPr>
    <w:rPr>
      <w:rFonts w:ascii="Times New Roman" w:eastAsia="Times New Roman" w:hAnsi="Times New Roman"/>
      <w:sz w:val="28"/>
      <w:szCs w:val="20"/>
      <w:lang w:eastAsia="ru-RU"/>
    </w:rPr>
  </w:style>
  <w:style w:type="character" w:customStyle="1" w:styleId="aa">
    <w:name w:val="Основной текст с отступом Знак"/>
    <w:basedOn w:val="a0"/>
    <w:link w:val="a9"/>
    <w:uiPriority w:val="99"/>
    <w:rsid w:val="00F8612E"/>
    <w:rPr>
      <w:rFonts w:ascii="Times New Roman" w:eastAsia="Times New Roman" w:hAnsi="Times New Roman" w:cs="Times New Roman"/>
      <w:sz w:val="28"/>
      <w:szCs w:val="20"/>
      <w:lang w:eastAsia="ru-RU"/>
    </w:rPr>
  </w:style>
  <w:style w:type="paragraph" w:styleId="3">
    <w:name w:val="Body Text Indent 3"/>
    <w:basedOn w:val="a"/>
    <w:link w:val="30"/>
    <w:uiPriority w:val="99"/>
    <w:semiHidden/>
    <w:unhideWhenUsed/>
    <w:rsid w:val="00934452"/>
    <w:pPr>
      <w:spacing w:after="120"/>
      <w:ind w:left="283"/>
    </w:pPr>
    <w:rPr>
      <w:sz w:val="16"/>
      <w:szCs w:val="16"/>
    </w:rPr>
  </w:style>
  <w:style w:type="character" w:customStyle="1" w:styleId="30">
    <w:name w:val="Основной текст с отступом 3 Знак"/>
    <w:basedOn w:val="a0"/>
    <w:link w:val="3"/>
    <w:uiPriority w:val="99"/>
    <w:semiHidden/>
    <w:rsid w:val="00934452"/>
    <w:rPr>
      <w:rFonts w:ascii="Calibri" w:eastAsia="Calibri" w:hAnsi="Calibri" w:cs="Times New Roman"/>
      <w:sz w:val="16"/>
      <w:szCs w:val="16"/>
    </w:rPr>
  </w:style>
  <w:style w:type="paragraph" w:styleId="ab">
    <w:name w:val="Body Text"/>
    <w:basedOn w:val="a"/>
    <w:link w:val="ac"/>
    <w:uiPriority w:val="99"/>
    <w:unhideWhenUsed/>
    <w:rsid w:val="00934452"/>
    <w:pPr>
      <w:spacing w:after="120" w:line="240" w:lineRule="auto"/>
    </w:pPr>
    <w:rPr>
      <w:rFonts w:ascii="Times New Roman" w:eastAsia="Times New Roman" w:hAnsi="Times New Roman"/>
      <w:sz w:val="24"/>
      <w:szCs w:val="24"/>
      <w:lang w:eastAsia="ru-RU"/>
    </w:rPr>
  </w:style>
  <w:style w:type="character" w:customStyle="1" w:styleId="ac">
    <w:name w:val="Основной текст Знак"/>
    <w:basedOn w:val="a0"/>
    <w:link w:val="ab"/>
    <w:uiPriority w:val="99"/>
    <w:rsid w:val="00934452"/>
    <w:rPr>
      <w:rFonts w:ascii="Times New Roman" w:eastAsia="Times New Roman" w:hAnsi="Times New Roman" w:cs="Times New Roman"/>
      <w:sz w:val="24"/>
      <w:szCs w:val="24"/>
      <w:lang w:eastAsia="ru-RU"/>
    </w:rPr>
  </w:style>
  <w:style w:type="character" w:customStyle="1" w:styleId="blk">
    <w:name w:val="blk"/>
    <w:basedOn w:val="a0"/>
    <w:rsid w:val="00934452"/>
  </w:style>
  <w:style w:type="character" w:customStyle="1" w:styleId="31">
    <w:name w:val="Заголовок №3_"/>
    <w:basedOn w:val="a0"/>
    <w:link w:val="32"/>
    <w:rsid w:val="00B249CC"/>
    <w:rPr>
      <w:rFonts w:ascii="Times New Roman" w:eastAsia="Times New Roman" w:hAnsi="Times New Roman" w:cs="Times New Roman"/>
      <w:sz w:val="27"/>
      <w:szCs w:val="27"/>
      <w:shd w:val="clear" w:color="auto" w:fill="FFFFFF"/>
    </w:rPr>
  </w:style>
  <w:style w:type="paragraph" w:customStyle="1" w:styleId="32">
    <w:name w:val="Заголовок №3"/>
    <w:basedOn w:val="a"/>
    <w:link w:val="31"/>
    <w:rsid w:val="00B249CC"/>
    <w:pPr>
      <w:shd w:val="clear" w:color="auto" w:fill="FFFFFF"/>
      <w:spacing w:before="240" w:after="0" w:line="317" w:lineRule="exact"/>
      <w:ind w:firstLine="700"/>
      <w:jc w:val="both"/>
      <w:outlineLvl w:val="2"/>
    </w:pPr>
    <w:rPr>
      <w:rFonts w:ascii="Times New Roman" w:eastAsia="Times New Roman" w:hAnsi="Times New Roman"/>
      <w:sz w:val="27"/>
      <w:szCs w:val="27"/>
    </w:rPr>
  </w:style>
  <w:style w:type="paragraph" w:customStyle="1" w:styleId="Standard">
    <w:name w:val="Standard"/>
    <w:rsid w:val="00B249C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ConsPlusNormal0">
    <w:name w:val="ConsPlusNormal Знак"/>
    <w:link w:val="ConsPlusNormal"/>
    <w:locked/>
    <w:rsid w:val="001F0CA4"/>
    <w:rPr>
      <w:rFonts w:ascii="Calibri" w:eastAsia="Times New Roman" w:hAnsi="Calibri" w:cs="Calibri"/>
      <w:szCs w:val="20"/>
      <w:lang w:eastAsia="ru-RU"/>
    </w:rPr>
  </w:style>
  <w:style w:type="character" w:customStyle="1" w:styleId="10">
    <w:name w:val="Заголовок 1 Знак"/>
    <w:basedOn w:val="a0"/>
    <w:link w:val="1"/>
    <w:rsid w:val="001F0CA4"/>
    <w:rPr>
      <w:rFonts w:ascii="Times New Roman" w:eastAsia="Times New Roman" w:hAnsi="Times New Roman" w:cs="Times New Roman"/>
      <w:sz w:val="28"/>
      <w:szCs w:val="24"/>
      <w:lang w:eastAsia="ru-RU"/>
    </w:rPr>
  </w:style>
  <w:style w:type="paragraph" w:customStyle="1" w:styleId="consplusnormal1">
    <w:name w:val="consplusnormal"/>
    <w:basedOn w:val="a"/>
    <w:rsid w:val="002E58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d">
    <w:name w:val="Заголовок сообщения (текст)"/>
    <w:rsid w:val="00840434"/>
    <w:rPr>
      <w:rFonts w:ascii="Arial Black" w:hAnsi="Arial Black"/>
      <w:spacing w:val="-10"/>
      <w:sz w:val="18"/>
    </w:rPr>
  </w:style>
  <w:style w:type="paragraph" w:styleId="33">
    <w:name w:val="List 3"/>
    <w:basedOn w:val="a"/>
    <w:rsid w:val="00DC4F89"/>
    <w:pPr>
      <w:spacing w:after="0" w:line="240" w:lineRule="auto"/>
      <w:ind w:left="849" w:hanging="283"/>
    </w:pPr>
    <w:rPr>
      <w:rFonts w:ascii="Times New Roman" w:eastAsia="Times New Roman" w:hAnsi="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04620">
      <w:bodyDiv w:val="1"/>
      <w:marLeft w:val="0"/>
      <w:marRight w:val="0"/>
      <w:marTop w:val="0"/>
      <w:marBottom w:val="0"/>
      <w:divBdr>
        <w:top w:val="none" w:sz="0" w:space="0" w:color="auto"/>
        <w:left w:val="none" w:sz="0" w:space="0" w:color="auto"/>
        <w:bottom w:val="none" w:sz="0" w:space="0" w:color="auto"/>
        <w:right w:val="none" w:sz="0" w:space="0" w:color="auto"/>
      </w:divBdr>
    </w:div>
    <w:div w:id="104537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consultantplus://offline/ref=11A069AFAAD2791B752F5A749A18872A2700FE88F4BE79642B1D0DD42F1601DA270F0E6BB7F21BD913C01308F11A24BED58B37F426F0tDI"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18</Pages>
  <Words>5381</Words>
  <Characters>30673</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Дрешер Анна Константиновна</dc:creator>
  <cp:keywords/>
  <dc:description/>
  <cp:lastModifiedBy>Дрешер Анна Константиновна</cp:lastModifiedBy>
  <cp:revision>20</cp:revision>
  <dcterms:created xsi:type="dcterms:W3CDTF">2019-06-13T03:27:00Z</dcterms:created>
  <dcterms:modified xsi:type="dcterms:W3CDTF">2020-04-21T09:51:00Z</dcterms:modified>
</cp:coreProperties>
</file>