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62" w:rsidRDefault="009C684F" w:rsidP="00B44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="001C6062">
        <w:rPr>
          <w:rFonts w:ascii="Times New Roman" w:hAnsi="Times New Roman" w:cs="Times New Roman"/>
          <w:b/>
          <w:sz w:val="28"/>
          <w:szCs w:val="28"/>
        </w:rPr>
        <w:t>административных барьер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C60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44D3F" w:rsidRPr="00B44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62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C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3F" w:rsidRPr="00B44D3F">
        <w:rPr>
          <w:rFonts w:ascii="Times New Roman" w:hAnsi="Times New Roman" w:cs="Times New Roman"/>
          <w:b/>
          <w:sz w:val="28"/>
          <w:szCs w:val="28"/>
        </w:rPr>
        <w:t>ОКС при Кемеровском УФАС России</w:t>
      </w:r>
      <w:r w:rsidR="00D46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62">
        <w:rPr>
          <w:rFonts w:ascii="Times New Roman" w:hAnsi="Times New Roman" w:cs="Times New Roman"/>
          <w:b/>
          <w:sz w:val="28"/>
          <w:szCs w:val="28"/>
        </w:rPr>
        <w:t>19 ноября 2013 года</w:t>
      </w:r>
      <w:proofErr w:type="gramEnd"/>
    </w:p>
    <w:p w:rsidR="00D46401" w:rsidRPr="001C6062" w:rsidRDefault="00D46401" w:rsidP="001C6062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данным статистики Росстата, Минэкономразвития, </w:t>
      </w:r>
      <w:proofErr w:type="spellStart"/>
      <w:r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Центробанка, а также работы экспертов аналитического центра банка и исследовательских организаций за 2011-2012 годы </w:t>
      </w:r>
      <w:r w:rsidR="00EE7C3A"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Кузбасс получил рейтинг открытости для малого и среднего бизнеса "B-" в системе оценок от "A" до "E". </w:t>
      </w:r>
    </w:p>
    <w:p w:rsidR="00EE7C3A" w:rsidRPr="001C6062" w:rsidRDefault="00EE7C3A" w:rsidP="001C6062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регионах группы "В", к которым отнесена Кемеровская область, возможности развития бизнеса выше средних по стране, но отстают от лидеров</w:t>
      </w:r>
      <w:r w:rsidR="00D46401"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(из данных Газеты </w:t>
      </w:r>
      <w:proofErr w:type="spellStart"/>
      <w:r w:rsidR="00D46401"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Кемерова</w:t>
      </w:r>
      <w:proofErr w:type="spellEnd"/>
      <w:r w:rsidR="00D46401" w:rsidRPr="001C60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1C6062" w:rsidRDefault="001C6062" w:rsidP="001C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C9" w:rsidRPr="00B44D3F" w:rsidRDefault="00FD7AC9" w:rsidP="001C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3F">
        <w:rPr>
          <w:rFonts w:ascii="Times New Roman" w:hAnsi="Times New Roman" w:cs="Times New Roman"/>
          <w:sz w:val="28"/>
          <w:szCs w:val="28"/>
        </w:rPr>
        <w:t>Малое и среднее предпринимательство – наиболее важный стимул экономического роста. Именно они обеспечивают занятость населения и в значительной мере способствуют формированию конкурентной среды, установлению рыночного равновесия. Это помогает решению важных экономических и социальных задач.</w:t>
      </w:r>
    </w:p>
    <w:p w:rsidR="00FD7AC9" w:rsidRPr="00B44D3F" w:rsidRDefault="00FD7AC9" w:rsidP="001C60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3F">
        <w:rPr>
          <w:rFonts w:ascii="Times New Roman" w:hAnsi="Times New Roman" w:cs="Times New Roman"/>
          <w:sz w:val="28"/>
          <w:szCs w:val="28"/>
        </w:rPr>
        <w:t>Малый и средний бизнес  нуждаются в особом к себе отношении, поскольку, в отличие от крупного бизнеса, наиболее чутко и болезненно реагируют  на возникающие барьеры, с которыми приходится сталкиваться в ходе организации любой хозяйственной деятельности.</w:t>
      </w:r>
    </w:p>
    <w:p w:rsidR="00B44D3F" w:rsidRPr="00B44D3F" w:rsidRDefault="00B44D3F" w:rsidP="001C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предпринимательской деятельности имеются многочисленные административные барьеры</w:t>
      </w:r>
      <w:r w:rsidR="00D46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мы о них знаем.</w:t>
      </w:r>
    </w:p>
    <w:p w:rsidR="00B44D3F" w:rsidRPr="00B44D3F" w:rsidRDefault="00B44D3F" w:rsidP="001C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3F" w:rsidRPr="00B44D3F" w:rsidRDefault="00B44D3F" w:rsidP="001C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  административных барьеров:</w:t>
      </w:r>
    </w:p>
    <w:p w:rsidR="00B44D3F" w:rsidRPr="00B44D3F" w:rsidRDefault="00B44D3F" w:rsidP="001C606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предприятия на рынок:</w:t>
      </w:r>
    </w:p>
    <w:p w:rsidR="00B44D3F" w:rsidRPr="00B44D3F" w:rsidRDefault="00B44D3F" w:rsidP="001C6062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регистрация,</w:t>
      </w:r>
    </w:p>
    <w:p w:rsidR="00B44D3F" w:rsidRPr="00B44D3F" w:rsidRDefault="00B44D3F" w:rsidP="001C606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лицензирование,</w:t>
      </w:r>
    </w:p>
    <w:p w:rsidR="00B44D3F" w:rsidRPr="00B44D3F" w:rsidRDefault="00B44D3F" w:rsidP="001C606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</w:t>
      </w:r>
    </w:p>
    <w:p w:rsidR="00B44D3F" w:rsidRPr="00B44D3F" w:rsidRDefault="00B44D3F" w:rsidP="001C606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согласования,</w:t>
      </w:r>
    </w:p>
    <w:p w:rsidR="00B44D3F" w:rsidRPr="00B44D3F" w:rsidRDefault="00B44D3F" w:rsidP="001C606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документация,</w:t>
      </w:r>
    </w:p>
    <w:p w:rsidR="00B44D3F" w:rsidRPr="00B44D3F" w:rsidRDefault="00B44D3F" w:rsidP="001C6062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льготного доступа к субсидиям государственного заказа.</w:t>
      </w:r>
    </w:p>
    <w:p w:rsidR="00B44D3F" w:rsidRPr="00B44D3F" w:rsidRDefault="00B44D3F" w:rsidP="001C6062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допуске товара на рынок:</w:t>
      </w:r>
    </w:p>
    <w:p w:rsidR="00B44D3F" w:rsidRPr="00B44D3F" w:rsidRDefault="00B44D3F" w:rsidP="001C6062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сертификация,</w:t>
      </w:r>
    </w:p>
    <w:p w:rsidR="00B44D3F" w:rsidRPr="00B44D3F" w:rsidRDefault="00B44D3F" w:rsidP="001C6062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идентификация,</w:t>
      </w:r>
    </w:p>
    <w:p w:rsidR="00B44D3F" w:rsidRPr="00B44D3F" w:rsidRDefault="00B44D3F" w:rsidP="001C6062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маркирование</w:t>
      </w:r>
    </w:p>
    <w:p w:rsidR="00B44D3F" w:rsidRPr="00B44D3F" w:rsidRDefault="00B44D3F" w:rsidP="001C6062">
      <w:pPr>
        <w:numPr>
          <w:ilvl w:val="0"/>
          <w:numId w:val="7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барьеры текущей деятельности:</w:t>
      </w:r>
    </w:p>
    <w:p w:rsidR="00B44D3F" w:rsidRPr="00B44D3F" w:rsidRDefault="00B44D3F" w:rsidP="001C6062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формы бухгалтерская и статистическая отчетности,</w:t>
      </w:r>
    </w:p>
    <w:p w:rsidR="00B44D3F" w:rsidRPr="00B44D3F" w:rsidRDefault="00B44D3F" w:rsidP="001C6062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надзор,</w:t>
      </w:r>
    </w:p>
    <w:p w:rsidR="00B44D3F" w:rsidRPr="00B44D3F" w:rsidRDefault="00B44D3F" w:rsidP="001C6062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лицензионный контроль.</w:t>
      </w:r>
    </w:p>
    <w:p w:rsidR="00B44D3F" w:rsidRPr="00B44D3F" w:rsidRDefault="00B44D3F" w:rsidP="001C60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3F">
        <w:rPr>
          <w:rFonts w:ascii="Times New Roman" w:hAnsi="Times New Roman" w:cs="Times New Roman"/>
          <w:sz w:val="28"/>
          <w:szCs w:val="28"/>
        </w:rPr>
        <w:t>Наибольшее количество административных барьеров, с которыми сталкиваются субъекты предпринимательской деятельности, существует при входе на рынок.</w:t>
      </w:r>
    </w:p>
    <w:p w:rsidR="00AA327D" w:rsidRDefault="00B44D3F" w:rsidP="001C60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Устранение этих барьеров в предпринимательской деятельности </w:t>
      </w:r>
      <w:proofErr w:type="gramStart"/>
      <w:r w:rsidRPr="00B44D3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несомненный позитивный макроэкономический эффект</w:t>
      </w:r>
      <w:proofErr w:type="gramEnd"/>
      <w:r w:rsidRPr="00B44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Здесь следует учесть, по </w:t>
      </w:r>
      <w:r w:rsidRPr="00B44D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крайней мере, два обстоятельства. Во-первых, устранение препятствий для входа на рынок оживляет конкуренцию, имеет положительный эффект для потребителя. Во-вторых, административные барьеры ведут к уходу в теневую экономику. В-третьих,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издержек, связанных с преодолением административных барьеров.</w:t>
      </w:r>
    </w:p>
    <w:p w:rsidR="00B44D3F" w:rsidRDefault="00AA327D" w:rsidP="001C60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7D">
        <w:rPr>
          <w:rFonts w:ascii="Times New Roman" w:hAnsi="Times New Roman" w:cs="Times New Roman"/>
          <w:sz w:val="28"/>
          <w:szCs w:val="28"/>
        </w:rPr>
        <w:t>Задача снятия административных барьеров в экономике, устанавливаемых чиновниками, сравнима по важности с задачей по борьбе с коррупцией и должна стать одним из приоритетных направлений деятельности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AA327D">
        <w:rPr>
          <w:rFonts w:ascii="Times New Roman" w:hAnsi="Times New Roman" w:cs="Times New Roman"/>
          <w:sz w:val="28"/>
          <w:szCs w:val="28"/>
        </w:rPr>
        <w:t xml:space="preserve">б этом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AA327D">
        <w:rPr>
          <w:rFonts w:ascii="Times New Roman" w:hAnsi="Times New Roman" w:cs="Times New Roman"/>
          <w:sz w:val="28"/>
          <w:szCs w:val="28"/>
        </w:rPr>
        <w:t xml:space="preserve"> руководитель Федеральной антимонопольной службы (ФАС России) Игорь Артемьев</w:t>
      </w:r>
      <w:r>
        <w:rPr>
          <w:rFonts w:ascii="Times New Roman" w:hAnsi="Times New Roman" w:cs="Times New Roman"/>
          <w:sz w:val="28"/>
          <w:szCs w:val="28"/>
        </w:rPr>
        <w:t xml:space="preserve"> еще с 2012 года.</w:t>
      </w:r>
    </w:p>
    <w:p w:rsidR="00AA327D" w:rsidRDefault="00AA327D" w:rsidP="001C60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этом вопросе зависит от антимонопольной службы? Это, в первую очередь, </w:t>
      </w:r>
      <w:r w:rsidR="008114D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важных аспекта:</w:t>
      </w:r>
    </w:p>
    <w:p w:rsidR="00AA327D" w:rsidRDefault="00AA327D" w:rsidP="001C6062">
      <w:pPr>
        <w:pStyle w:val="a4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смещение позиции жесткого контроля субъектов малого и среднего предпринимательства в сторону запланированных проверок, запрос документов только в случае обоснованной необходимости</w:t>
      </w:r>
      <w:r w:rsidR="00D4433D">
        <w:rPr>
          <w:rFonts w:ascii="Times New Roman" w:hAnsi="Times New Roman" w:cs="Times New Roman"/>
          <w:sz w:val="28"/>
          <w:szCs w:val="28"/>
        </w:rPr>
        <w:t>;</w:t>
      </w:r>
    </w:p>
    <w:p w:rsidR="008114D2" w:rsidRDefault="008114D2" w:rsidP="001C6062">
      <w:pPr>
        <w:pStyle w:val="a4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органов власти, своевременное пресечение нарушений со стороны органов власти способствует снятию барьеров для хозяйственной деятельности предпринимателей.</w:t>
      </w:r>
    </w:p>
    <w:p w:rsidR="00AA327D" w:rsidRPr="00D4433D" w:rsidRDefault="00AA327D" w:rsidP="001C6062">
      <w:pPr>
        <w:pStyle w:val="a4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27D">
        <w:rPr>
          <w:rFonts w:ascii="Times New Roman" w:hAnsi="Times New Roman" w:cs="Times New Roman"/>
          <w:sz w:val="28"/>
          <w:szCs w:val="28"/>
        </w:rPr>
        <w:t xml:space="preserve">поскольку одной из </w:t>
      </w:r>
      <w:r w:rsidRPr="00AA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распространенных областей государственного управления, в которой существуют и возникают административные барьеры, является размещение заказов для государственных и муниципальных нужд, регулирование именно этой сферы поможет сократить давление таких барьеров на малый и средний бизнес.</w:t>
      </w:r>
      <w:proofErr w:type="gramEnd"/>
    </w:p>
    <w:p w:rsidR="00D46401" w:rsidRDefault="00D46401" w:rsidP="001C6062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немаловажный аспект, на котором сегодня хотелось бы остановиться подробнее – вмешательство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рыночную ситуацию. Н</w:t>
      </w:r>
      <w:r w:rsidR="001C6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день основной объем сферы услуг (</w:t>
      </w:r>
      <w:r w:rsidR="00CA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похоронн</w:t>
      </w:r>
      <w:r w:rsidR="00CA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ЖКХ) «уходит» к муниципальным и государственным предприятиям. К сожалению, явное тиражирование таких предприятий и субсидирование со стороны органов власти не приводит к уменьшению стоимости или улучшению качества этих услуг. Предлагаем обсудить, насколько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мешают работе малого и среднего бизнеса в нашем регионе. Постараемся определить те рынки, в которых подобная сложившаяся ситуация критична.</w:t>
      </w:r>
    </w:p>
    <w:p w:rsidR="001C6062" w:rsidRPr="00D46401" w:rsidRDefault="001C6062" w:rsidP="001C6062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отметим, что в настоящее время и Стратегия антимонопольного регулирования, разработанная ФАС России (о которой мы уже говорили) и планируемые  Поправки в антимонопольное законодательство</w:t>
      </w:r>
      <w:r w:rsidRPr="00D4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улучшение делового климата.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дминистративная нагрузка на бизнес снижается. Вводится предварительное согласование создания любых </w:t>
      </w:r>
      <w:proofErr w:type="spellStart"/>
      <w:r w:rsidRPr="00D4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МУПов</w:t>
      </w:r>
      <w:proofErr w:type="spellEnd"/>
      <w:r w:rsidRPr="00D4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ГУПов</w:t>
      </w:r>
      <w:proofErr w:type="spellEnd"/>
      <w:r w:rsidRPr="00D4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исключается норма об установлении статуса монополии независимо от доли рынка.</w:t>
      </w:r>
    </w:p>
    <w:p w:rsidR="001C6062" w:rsidRPr="00D46401" w:rsidRDefault="00CA2394" w:rsidP="001C6062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 на рассмотрение членов Совета мы выносим предложение от Кемеровского УФАС России (сектора контроля органов власти) в связи со следующей ситуацией: в Законе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указаны сферы создания таких предприятий, но практически все они носят довольно абстрактный характер, позволяющий применять расширенное толкование, т.е. позволяющий говорить о создании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в любой сфере.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социальная сфера включает в себя достаточно большой спектр услуг.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по итогам заседания ОКС при Кемеровском УФАС России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в ФАС России предложение о конкретизации сфер создания муниципальных и государственных предприятий. </w:t>
      </w:r>
      <w:proofErr w:type="gramEnd"/>
    </w:p>
    <w:p w:rsidR="001C6062" w:rsidRDefault="001C6062" w:rsidP="001C6062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C6062" w:rsidSect="001C6062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8D7"/>
    <w:multiLevelType w:val="multilevel"/>
    <w:tmpl w:val="6C5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7187A"/>
    <w:multiLevelType w:val="multilevel"/>
    <w:tmpl w:val="847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36AAD"/>
    <w:multiLevelType w:val="multilevel"/>
    <w:tmpl w:val="642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06FE6"/>
    <w:multiLevelType w:val="multilevel"/>
    <w:tmpl w:val="25FC9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22FC3"/>
    <w:multiLevelType w:val="multilevel"/>
    <w:tmpl w:val="10DC1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55D54"/>
    <w:multiLevelType w:val="multilevel"/>
    <w:tmpl w:val="698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5B1D41"/>
    <w:multiLevelType w:val="multilevel"/>
    <w:tmpl w:val="E0FE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21FAF"/>
    <w:multiLevelType w:val="multilevel"/>
    <w:tmpl w:val="2A8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26242"/>
    <w:multiLevelType w:val="multilevel"/>
    <w:tmpl w:val="9A7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A455A9"/>
    <w:multiLevelType w:val="multilevel"/>
    <w:tmpl w:val="12D251D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D8"/>
    <w:rsid w:val="001C6062"/>
    <w:rsid w:val="003B70D8"/>
    <w:rsid w:val="00581663"/>
    <w:rsid w:val="008114D2"/>
    <w:rsid w:val="009C684F"/>
    <w:rsid w:val="00AA327D"/>
    <w:rsid w:val="00B44D3F"/>
    <w:rsid w:val="00CA2394"/>
    <w:rsid w:val="00D4433D"/>
    <w:rsid w:val="00D46401"/>
    <w:rsid w:val="00EE7C3A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27D"/>
    <w:pPr>
      <w:ind w:left="720"/>
      <w:contextualSpacing/>
    </w:pPr>
  </w:style>
  <w:style w:type="character" w:customStyle="1" w:styleId="apple-converted-space">
    <w:name w:val="apple-converted-space"/>
    <w:basedOn w:val="a0"/>
    <w:rsid w:val="00D4433D"/>
  </w:style>
  <w:style w:type="character" w:styleId="a5">
    <w:name w:val="Emphasis"/>
    <w:basedOn w:val="a0"/>
    <w:uiPriority w:val="20"/>
    <w:qFormat/>
    <w:rsid w:val="00EE7C3A"/>
    <w:rPr>
      <w:i/>
      <w:iCs/>
    </w:rPr>
  </w:style>
  <w:style w:type="character" w:styleId="a6">
    <w:name w:val="Hyperlink"/>
    <w:basedOn w:val="a0"/>
    <w:uiPriority w:val="99"/>
    <w:semiHidden/>
    <w:unhideWhenUsed/>
    <w:rsid w:val="00EE7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27D"/>
    <w:pPr>
      <w:ind w:left="720"/>
      <w:contextualSpacing/>
    </w:pPr>
  </w:style>
  <w:style w:type="character" w:customStyle="1" w:styleId="apple-converted-space">
    <w:name w:val="apple-converted-space"/>
    <w:basedOn w:val="a0"/>
    <w:rsid w:val="00D4433D"/>
  </w:style>
  <w:style w:type="character" w:styleId="a5">
    <w:name w:val="Emphasis"/>
    <w:basedOn w:val="a0"/>
    <w:uiPriority w:val="20"/>
    <w:qFormat/>
    <w:rsid w:val="00EE7C3A"/>
    <w:rPr>
      <w:i/>
      <w:iCs/>
    </w:rPr>
  </w:style>
  <w:style w:type="character" w:styleId="a6">
    <w:name w:val="Hyperlink"/>
    <w:basedOn w:val="a0"/>
    <w:uiPriority w:val="99"/>
    <w:semiHidden/>
    <w:unhideWhenUsed/>
    <w:rsid w:val="00EE7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2013-11-08T07:05:00Z</cp:lastPrinted>
  <dcterms:created xsi:type="dcterms:W3CDTF">2013-06-27T02:20:00Z</dcterms:created>
  <dcterms:modified xsi:type="dcterms:W3CDTF">2013-11-11T03:06:00Z</dcterms:modified>
</cp:coreProperties>
</file>