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46E" w:rsidRDefault="00775EB5" w:rsidP="0056346E">
      <w:pPr>
        <w:spacing w:after="0" w:line="240" w:lineRule="auto"/>
        <w:ind w:firstLine="709"/>
        <w:jc w:val="center"/>
        <w:rPr>
          <w:rFonts w:ascii="Times New Roman" w:hAnsi="Times New Roman" w:cs="Times New Roman"/>
          <w:b/>
          <w:sz w:val="28"/>
          <w:szCs w:val="28"/>
        </w:rPr>
      </w:pPr>
      <w:r w:rsidRPr="006E4CA3">
        <w:rPr>
          <w:rFonts w:ascii="Times New Roman" w:hAnsi="Times New Roman" w:cs="Times New Roman"/>
          <w:b/>
          <w:sz w:val="28"/>
          <w:szCs w:val="28"/>
        </w:rPr>
        <w:t xml:space="preserve">Доклад на </w:t>
      </w:r>
      <w:r w:rsidR="0056346E">
        <w:rPr>
          <w:rFonts w:ascii="Times New Roman" w:hAnsi="Times New Roman" w:cs="Times New Roman"/>
          <w:b/>
          <w:sz w:val="28"/>
          <w:szCs w:val="28"/>
        </w:rPr>
        <w:t>ОКС</w:t>
      </w:r>
    </w:p>
    <w:p w:rsidR="00775EB5" w:rsidRPr="006E4CA3" w:rsidRDefault="00775EB5" w:rsidP="0056346E">
      <w:pPr>
        <w:spacing w:after="0" w:line="240" w:lineRule="auto"/>
        <w:ind w:firstLine="709"/>
        <w:jc w:val="center"/>
        <w:rPr>
          <w:rFonts w:ascii="Times New Roman" w:hAnsi="Times New Roman" w:cs="Times New Roman"/>
          <w:b/>
          <w:sz w:val="28"/>
          <w:szCs w:val="28"/>
        </w:rPr>
      </w:pPr>
      <w:r w:rsidRPr="006E4CA3">
        <w:rPr>
          <w:rFonts w:ascii="Times New Roman" w:hAnsi="Times New Roman" w:cs="Times New Roman"/>
          <w:b/>
          <w:sz w:val="28"/>
          <w:szCs w:val="28"/>
        </w:rPr>
        <w:t xml:space="preserve">Порядок заключения договоров на установку и эксплуатацию рекламных конструкций. Антимонопольный </w:t>
      </w:r>
      <w:proofErr w:type="gramStart"/>
      <w:r w:rsidRPr="006E4CA3">
        <w:rPr>
          <w:rFonts w:ascii="Times New Roman" w:hAnsi="Times New Roman" w:cs="Times New Roman"/>
          <w:b/>
          <w:sz w:val="28"/>
          <w:szCs w:val="28"/>
        </w:rPr>
        <w:t xml:space="preserve">контроль </w:t>
      </w:r>
      <w:r w:rsidR="00304C2F" w:rsidRPr="006E4CA3">
        <w:rPr>
          <w:rFonts w:ascii="Times New Roman" w:hAnsi="Times New Roman" w:cs="Times New Roman"/>
          <w:b/>
          <w:sz w:val="28"/>
          <w:szCs w:val="28"/>
        </w:rPr>
        <w:t>за</w:t>
      </w:r>
      <w:proofErr w:type="gramEnd"/>
      <w:r w:rsidR="00304C2F" w:rsidRPr="006E4CA3">
        <w:rPr>
          <w:rFonts w:ascii="Times New Roman" w:hAnsi="Times New Roman" w:cs="Times New Roman"/>
          <w:b/>
          <w:sz w:val="28"/>
          <w:szCs w:val="28"/>
        </w:rPr>
        <w:t xml:space="preserve"> соблюдением данного порядка</w:t>
      </w:r>
    </w:p>
    <w:p w:rsidR="00775EB5" w:rsidRPr="006E4CA3" w:rsidRDefault="001B624D" w:rsidP="00BE0C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775EB5" w:rsidRPr="006E4CA3">
        <w:rPr>
          <w:rFonts w:ascii="Times New Roman" w:hAnsi="Times New Roman" w:cs="Times New Roman"/>
          <w:sz w:val="28"/>
          <w:szCs w:val="28"/>
        </w:rPr>
        <w:t xml:space="preserve"> Одним из основных направлений деятельности Кемеровского УФАС России является работа по исполнению государственной функции по рассмотрению заявлений </w:t>
      </w:r>
      <w:r w:rsidR="00304C2F" w:rsidRPr="006E4CA3">
        <w:rPr>
          <w:rFonts w:ascii="Times New Roman" w:hAnsi="Times New Roman" w:cs="Times New Roman"/>
          <w:sz w:val="28"/>
          <w:szCs w:val="28"/>
        </w:rPr>
        <w:t>о нарушении антимонопольного законодательства, в том числе в сфере размещения рекламных конструкций</w:t>
      </w:r>
      <w:r w:rsidR="00775EB5" w:rsidRPr="006E4CA3">
        <w:rPr>
          <w:rFonts w:ascii="Times New Roman" w:hAnsi="Times New Roman" w:cs="Times New Roman"/>
          <w:sz w:val="28"/>
          <w:szCs w:val="28"/>
        </w:rPr>
        <w:t>.</w:t>
      </w:r>
    </w:p>
    <w:p w:rsidR="00775EB5" w:rsidRPr="006E4CA3" w:rsidRDefault="00A53EDE" w:rsidP="00BE0CB7">
      <w:pPr>
        <w:spacing w:after="0" w:line="240" w:lineRule="auto"/>
        <w:ind w:firstLine="709"/>
        <w:jc w:val="both"/>
        <w:rPr>
          <w:rFonts w:ascii="Times New Roman" w:hAnsi="Times New Roman" w:cs="Times New Roman"/>
          <w:sz w:val="28"/>
          <w:szCs w:val="28"/>
        </w:rPr>
      </w:pPr>
      <w:hyperlink r:id="rId6" w:history="1">
        <w:r w:rsidR="00775EB5" w:rsidRPr="006E4CA3">
          <w:rPr>
            <w:rStyle w:val="a3"/>
            <w:rFonts w:ascii="Times New Roman" w:hAnsi="Times New Roman" w:cs="Times New Roman"/>
            <w:color w:val="auto"/>
            <w:sz w:val="28"/>
            <w:szCs w:val="28"/>
            <w:u w:val="none"/>
          </w:rPr>
          <w:t>Статья 19</w:t>
        </w:r>
      </w:hyperlink>
      <w:r w:rsidR="00775EB5" w:rsidRPr="006E4CA3">
        <w:rPr>
          <w:rFonts w:ascii="Times New Roman" w:hAnsi="Times New Roman" w:cs="Times New Roman"/>
          <w:sz w:val="28"/>
          <w:szCs w:val="28"/>
        </w:rPr>
        <w:t xml:space="preserve"> Федерального закона «О рекламе» определяет порядок установки и эксплуатации рекламных конструкций.</w:t>
      </w:r>
    </w:p>
    <w:p w:rsidR="00775EB5" w:rsidRPr="006E4CA3" w:rsidRDefault="00775EB5" w:rsidP="00BE0CB7">
      <w:pPr>
        <w:spacing w:after="0" w:line="240" w:lineRule="auto"/>
        <w:ind w:firstLine="709"/>
        <w:jc w:val="both"/>
        <w:rPr>
          <w:rFonts w:ascii="Times New Roman" w:hAnsi="Times New Roman" w:cs="Times New Roman"/>
          <w:sz w:val="28"/>
          <w:szCs w:val="28"/>
        </w:rPr>
      </w:pPr>
      <w:r w:rsidRPr="006E4CA3">
        <w:rPr>
          <w:rFonts w:ascii="Times New Roman" w:hAnsi="Times New Roman" w:cs="Times New Roman"/>
          <w:sz w:val="28"/>
          <w:szCs w:val="28"/>
        </w:rPr>
        <w:t xml:space="preserve">Так, согласно </w:t>
      </w:r>
      <w:hyperlink r:id="rId7" w:history="1">
        <w:r w:rsidRPr="006E4CA3">
          <w:rPr>
            <w:rStyle w:val="a3"/>
            <w:rFonts w:ascii="Times New Roman" w:hAnsi="Times New Roman" w:cs="Times New Roman"/>
            <w:color w:val="auto"/>
            <w:sz w:val="28"/>
            <w:szCs w:val="28"/>
            <w:u w:val="none"/>
          </w:rPr>
          <w:t>части 5</w:t>
        </w:r>
      </w:hyperlink>
      <w:r w:rsidRPr="006E4CA3">
        <w:rPr>
          <w:rFonts w:ascii="Times New Roman" w:hAnsi="Times New Roman" w:cs="Times New Roman"/>
          <w:sz w:val="28"/>
          <w:szCs w:val="28"/>
        </w:rPr>
        <w:t xml:space="preserve"> указанной статьи </w:t>
      </w:r>
      <w:proofErr w:type="gramStart"/>
      <w:r w:rsidRPr="006E4CA3">
        <w:rPr>
          <w:rFonts w:ascii="Times New Roman" w:hAnsi="Times New Roman" w:cs="Times New Roman"/>
          <w:sz w:val="28"/>
          <w:szCs w:val="28"/>
        </w:rPr>
        <w:t>установка</w:t>
      </w:r>
      <w:proofErr w:type="gramEnd"/>
      <w:r w:rsidRPr="006E4CA3">
        <w:rPr>
          <w:rFonts w:ascii="Times New Roman" w:hAnsi="Times New Roman" w:cs="Times New Roman"/>
          <w:sz w:val="28"/>
          <w:szCs w:val="28"/>
        </w:rPr>
        <w:t xml:space="preserve"> и эксплуатация рекламной конструкции осуществляются ее владельцем по договору с собственником земельного участка, здания или иного недвижимого имущества, к которому присоединяется рекламная конструкция, либо с лицом, </w:t>
      </w:r>
      <w:proofErr w:type="spellStart"/>
      <w:r w:rsidRPr="006E4CA3">
        <w:rPr>
          <w:rFonts w:ascii="Times New Roman" w:hAnsi="Times New Roman" w:cs="Times New Roman"/>
          <w:sz w:val="28"/>
          <w:szCs w:val="28"/>
        </w:rPr>
        <w:t>управомоченным</w:t>
      </w:r>
      <w:proofErr w:type="spellEnd"/>
      <w:r w:rsidRPr="006E4CA3">
        <w:rPr>
          <w:rFonts w:ascii="Times New Roman" w:hAnsi="Times New Roman" w:cs="Times New Roman"/>
          <w:sz w:val="28"/>
          <w:szCs w:val="28"/>
        </w:rPr>
        <w:t xml:space="preserve"> собственником такого имущества, в том числе с арендатором. Субъекты Российской Федерации устанавливают предельные сроки, на которые могут заключаться договоры на установку и эксплуатацию рекламных конструкций, в зависимости от типов и видов рекламных конструкций и применяемых технологий демонстрации рекламы, но не менее чем на пять лет и не более чем на десять лет. </w:t>
      </w:r>
      <w:proofErr w:type="gramStart"/>
      <w:r w:rsidRPr="006E4CA3">
        <w:rPr>
          <w:rFonts w:ascii="Times New Roman" w:hAnsi="Times New Roman" w:cs="Times New Roman"/>
          <w:sz w:val="28"/>
          <w:szCs w:val="28"/>
        </w:rPr>
        <w:t>Конкретные сроки договора на установку и эксплуатацию рекламной конструкции на земельном участке, здании или ином недвижимом имуществе, находящихся в государственной или муниципальной собственности, либо на земельном участке, государственная собственность на который не разграничена, устанавливаются соответственно органом исполнительной власти, органом местного самоуправления муниципального района или органом местного самоуправления городского округа в зависимости от типа и вида рекламной конструкции, применяемых технологий демонстрации</w:t>
      </w:r>
      <w:proofErr w:type="gramEnd"/>
      <w:r w:rsidRPr="006E4CA3">
        <w:rPr>
          <w:rFonts w:ascii="Times New Roman" w:hAnsi="Times New Roman" w:cs="Times New Roman"/>
          <w:sz w:val="28"/>
          <w:szCs w:val="28"/>
        </w:rPr>
        <w:t xml:space="preserve"> рекламы в границах соответствующих предельных сроков.</w:t>
      </w:r>
    </w:p>
    <w:p w:rsidR="00A41EB8" w:rsidRPr="006E4CA3" w:rsidRDefault="00775EB5" w:rsidP="00BE0CB7">
      <w:pPr>
        <w:spacing w:after="0" w:line="240" w:lineRule="auto"/>
        <w:ind w:firstLine="709"/>
        <w:jc w:val="both"/>
        <w:rPr>
          <w:rFonts w:ascii="Times New Roman" w:hAnsi="Times New Roman" w:cs="Times New Roman"/>
          <w:sz w:val="28"/>
          <w:szCs w:val="28"/>
        </w:rPr>
      </w:pPr>
      <w:proofErr w:type="gramStart"/>
      <w:r w:rsidRPr="006E4CA3">
        <w:rPr>
          <w:rFonts w:ascii="Times New Roman" w:hAnsi="Times New Roman" w:cs="Times New Roman"/>
          <w:sz w:val="28"/>
          <w:szCs w:val="28"/>
        </w:rPr>
        <w:t xml:space="preserve">При этом в соответствии с </w:t>
      </w:r>
      <w:hyperlink r:id="rId8" w:history="1">
        <w:r w:rsidRPr="006E4CA3">
          <w:rPr>
            <w:rStyle w:val="a3"/>
            <w:rFonts w:ascii="Times New Roman" w:hAnsi="Times New Roman" w:cs="Times New Roman"/>
            <w:color w:val="auto"/>
            <w:sz w:val="28"/>
            <w:szCs w:val="28"/>
            <w:u w:val="none"/>
          </w:rPr>
          <w:t>частью 5.1</w:t>
        </w:r>
      </w:hyperlink>
      <w:r w:rsidRPr="006E4CA3">
        <w:rPr>
          <w:rFonts w:ascii="Times New Roman" w:hAnsi="Times New Roman" w:cs="Times New Roman"/>
          <w:sz w:val="28"/>
          <w:szCs w:val="28"/>
        </w:rPr>
        <w:t xml:space="preserve"> данной статьи заключение договора на установку и эксплуатацию рекламной конструкции на земельном участке, здании или ином недвижимом имуществе, находящемся в государственной или муниципальной собственности, осуществляется на основе торгов (в форме аукциона или конкурса), проводимых органами государственной власти, органами местного самоуправления или уполномоченными ими организациями в соответствии с законодательством Российской Федерации.</w:t>
      </w:r>
      <w:proofErr w:type="gramEnd"/>
      <w:r w:rsidRPr="006E4CA3">
        <w:rPr>
          <w:rFonts w:ascii="Times New Roman" w:hAnsi="Times New Roman" w:cs="Times New Roman"/>
          <w:sz w:val="28"/>
          <w:szCs w:val="28"/>
        </w:rPr>
        <w:t xml:space="preserve"> Форма проведения торгов (аукцион или конкурс) устанавливается органами государственной власти или представительными органами муниципальных образований. </w:t>
      </w:r>
    </w:p>
    <w:p w:rsidR="00775EB5" w:rsidRPr="006E4CA3" w:rsidRDefault="00775EB5" w:rsidP="00BE0CB7">
      <w:pPr>
        <w:spacing w:after="0" w:line="240" w:lineRule="auto"/>
        <w:ind w:firstLine="709"/>
        <w:jc w:val="both"/>
        <w:rPr>
          <w:rFonts w:ascii="Times New Roman" w:hAnsi="Times New Roman" w:cs="Times New Roman"/>
          <w:b/>
          <w:sz w:val="28"/>
          <w:szCs w:val="28"/>
        </w:rPr>
      </w:pPr>
      <w:proofErr w:type="gramStart"/>
      <w:r w:rsidRPr="006E4CA3">
        <w:rPr>
          <w:rFonts w:ascii="Times New Roman" w:hAnsi="Times New Roman" w:cs="Times New Roman"/>
          <w:sz w:val="28"/>
          <w:szCs w:val="28"/>
        </w:rPr>
        <w:t xml:space="preserve">Торги на право заключения договора на установку и эксплуатацию рекламной конструкции на земельном участке, который находится в государственной собственности, муниципальной собственности или государственная собственность на который не разграничена, а также на здании или ином недвижимом имуществе, находящихся в собственности субъектов Российской Федерации или муниципальной собственности </w:t>
      </w:r>
      <w:r w:rsidRPr="006E4CA3">
        <w:rPr>
          <w:rFonts w:ascii="Times New Roman" w:hAnsi="Times New Roman" w:cs="Times New Roman"/>
          <w:sz w:val="28"/>
          <w:szCs w:val="28"/>
        </w:rPr>
        <w:lastRenderedPageBreak/>
        <w:t>проводятся органом государственной власти, органом местного самоуправления муниципального района или органом местного самоуправления городского округа</w:t>
      </w:r>
      <w:proofErr w:type="gramEnd"/>
      <w:r w:rsidRPr="006E4CA3">
        <w:rPr>
          <w:rFonts w:ascii="Times New Roman" w:hAnsi="Times New Roman" w:cs="Times New Roman"/>
          <w:sz w:val="28"/>
          <w:szCs w:val="28"/>
        </w:rPr>
        <w:t xml:space="preserve"> либо уполномоченной ими организацией только в отношении рекламных конструкций, указанных в данных схемах.</w:t>
      </w:r>
    </w:p>
    <w:p w:rsidR="0087142A" w:rsidRPr="006E4CA3" w:rsidRDefault="00DE09FC" w:rsidP="00BE0CB7">
      <w:pPr>
        <w:spacing w:after="0" w:line="240" w:lineRule="auto"/>
        <w:ind w:firstLine="709"/>
        <w:jc w:val="both"/>
        <w:rPr>
          <w:rFonts w:ascii="Times New Roman" w:hAnsi="Times New Roman" w:cs="Times New Roman"/>
          <w:sz w:val="28"/>
          <w:szCs w:val="28"/>
        </w:rPr>
      </w:pPr>
      <w:r w:rsidRPr="006E4CA3">
        <w:rPr>
          <w:rFonts w:ascii="Times New Roman" w:hAnsi="Times New Roman" w:cs="Times New Roman"/>
          <w:sz w:val="28"/>
          <w:szCs w:val="28"/>
        </w:rPr>
        <w:t>Из изложенного следует, что право определения формы проведения торгов (аукцион или конкурс) принадлежит органам государственной власти или представительным органам муниципальных образований.</w:t>
      </w:r>
    </w:p>
    <w:p w:rsidR="00E53182" w:rsidRPr="006E4CA3" w:rsidRDefault="0087142A" w:rsidP="00BE0CB7">
      <w:pPr>
        <w:spacing w:after="0" w:line="240" w:lineRule="auto"/>
        <w:ind w:firstLine="709"/>
        <w:jc w:val="both"/>
        <w:rPr>
          <w:rFonts w:ascii="Times New Roman" w:hAnsi="Times New Roman" w:cs="Times New Roman"/>
          <w:sz w:val="28"/>
          <w:szCs w:val="28"/>
        </w:rPr>
      </w:pPr>
      <w:r w:rsidRPr="006E4CA3">
        <w:rPr>
          <w:rFonts w:ascii="Times New Roman" w:hAnsi="Times New Roman" w:cs="Times New Roman"/>
          <w:sz w:val="28"/>
          <w:szCs w:val="28"/>
        </w:rPr>
        <w:t>У</w:t>
      </w:r>
      <w:r w:rsidR="00E53182" w:rsidRPr="006E4CA3">
        <w:rPr>
          <w:rFonts w:ascii="Times New Roman" w:hAnsi="Times New Roman" w:cs="Times New Roman"/>
          <w:sz w:val="28"/>
          <w:szCs w:val="28"/>
        </w:rPr>
        <w:t>становка и эксплуатация рекламной конструкции возможны только при наличии разрешения на установку и эксплуатацию рекламной конструкции, выданного органом местного самоуправления.</w:t>
      </w:r>
    </w:p>
    <w:p w:rsidR="00A41EB8" w:rsidRPr="006E4CA3" w:rsidRDefault="0087142A" w:rsidP="00BE0CB7">
      <w:pPr>
        <w:spacing w:after="0" w:line="240" w:lineRule="auto"/>
        <w:ind w:firstLine="709"/>
        <w:jc w:val="both"/>
        <w:rPr>
          <w:rFonts w:ascii="Times New Roman" w:hAnsi="Times New Roman" w:cs="Times New Roman"/>
          <w:sz w:val="28"/>
          <w:szCs w:val="28"/>
        </w:rPr>
      </w:pPr>
      <w:proofErr w:type="gramStart"/>
      <w:r w:rsidRPr="006E4CA3">
        <w:rPr>
          <w:rFonts w:ascii="Times New Roman" w:hAnsi="Times New Roman" w:cs="Times New Roman"/>
          <w:sz w:val="28"/>
          <w:szCs w:val="28"/>
        </w:rPr>
        <w:t>Необходимо отметить, что в результате анализа положений статьи 19 Закона о рекламе предельный срок, в течение которого органы государственной власти или представительные органы муниципальных образований должны реализовать предоставленные действующим законодательством РФ полномочия по определению формы проведения торгов (аукцион или конкурс) на право заключения договора на установку и эксплуатацию рекламной конструкции на земельном участке, который находится в государственной собственности, муниципальной собственности</w:t>
      </w:r>
      <w:proofErr w:type="gramEnd"/>
      <w:r w:rsidRPr="006E4CA3">
        <w:rPr>
          <w:rFonts w:ascii="Times New Roman" w:hAnsi="Times New Roman" w:cs="Times New Roman"/>
          <w:sz w:val="28"/>
          <w:szCs w:val="28"/>
        </w:rPr>
        <w:t xml:space="preserve"> или государственная </w:t>
      </w:r>
      <w:proofErr w:type="gramStart"/>
      <w:r w:rsidRPr="006E4CA3">
        <w:rPr>
          <w:rFonts w:ascii="Times New Roman" w:hAnsi="Times New Roman" w:cs="Times New Roman"/>
          <w:sz w:val="28"/>
          <w:szCs w:val="28"/>
        </w:rPr>
        <w:t>собственность</w:t>
      </w:r>
      <w:proofErr w:type="gramEnd"/>
      <w:r w:rsidRPr="006E4CA3">
        <w:rPr>
          <w:rFonts w:ascii="Times New Roman" w:hAnsi="Times New Roman" w:cs="Times New Roman"/>
          <w:sz w:val="28"/>
          <w:szCs w:val="28"/>
        </w:rPr>
        <w:t xml:space="preserve"> на который не разграничена, не установлен. </w:t>
      </w:r>
    </w:p>
    <w:p w:rsidR="00A41EB8" w:rsidRPr="006E4CA3" w:rsidRDefault="00A41EB8" w:rsidP="00BE0CB7">
      <w:pPr>
        <w:autoSpaceDE w:val="0"/>
        <w:autoSpaceDN w:val="0"/>
        <w:adjustRightInd w:val="0"/>
        <w:spacing w:after="0" w:line="240" w:lineRule="auto"/>
        <w:ind w:firstLine="709"/>
        <w:jc w:val="both"/>
        <w:rPr>
          <w:rFonts w:ascii="Times New Roman" w:hAnsi="Times New Roman" w:cs="Times New Roman"/>
          <w:bCs/>
          <w:sz w:val="28"/>
          <w:szCs w:val="28"/>
        </w:rPr>
      </w:pPr>
      <w:r w:rsidRPr="006E4CA3">
        <w:rPr>
          <w:rFonts w:ascii="Times New Roman" w:hAnsi="Times New Roman" w:cs="Times New Roman"/>
          <w:bCs/>
          <w:sz w:val="28"/>
          <w:szCs w:val="28"/>
        </w:rPr>
        <w:t xml:space="preserve">До настоящего времени в муниципальных образованиях имеют место случаи установки и эксплуатации рекламных конструкций на частных территориях с нарушением Федерального </w:t>
      </w:r>
      <w:hyperlink r:id="rId9" w:history="1">
        <w:r w:rsidRPr="006E4CA3">
          <w:rPr>
            <w:rFonts w:ascii="Times New Roman" w:hAnsi="Times New Roman" w:cs="Times New Roman"/>
            <w:bCs/>
            <w:sz w:val="28"/>
            <w:szCs w:val="28"/>
          </w:rPr>
          <w:t>закона</w:t>
        </w:r>
      </w:hyperlink>
      <w:r w:rsidRPr="006E4CA3">
        <w:rPr>
          <w:rFonts w:ascii="Times New Roman" w:hAnsi="Times New Roman" w:cs="Times New Roman"/>
          <w:bCs/>
          <w:sz w:val="28"/>
          <w:szCs w:val="28"/>
        </w:rPr>
        <w:t xml:space="preserve"> «О рекламе»:</w:t>
      </w:r>
    </w:p>
    <w:p w:rsidR="00A41EB8" w:rsidRPr="006E4CA3" w:rsidRDefault="00A41EB8" w:rsidP="00BE0CB7">
      <w:pPr>
        <w:autoSpaceDE w:val="0"/>
        <w:autoSpaceDN w:val="0"/>
        <w:adjustRightInd w:val="0"/>
        <w:spacing w:after="0" w:line="240" w:lineRule="auto"/>
        <w:ind w:firstLine="709"/>
        <w:jc w:val="both"/>
        <w:rPr>
          <w:rFonts w:ascii="Times New Roman" w:hAnsi="Times New Roman" w:cs="Times New Roman"/>
          <w:bCs/>
          <w:sz w:val="28"/>
          <w:szCs w:val="28"/>
        </w:rPr>
      </w:pPr>
      <w:r w:rsidRPr="006E4CA3">
        <w:rPr>
          <w:rFonts w:ascii="Times New Roman" w:hAnsi="Times New Roman" w:cs="Times New Roman"/>
          <w:bCs/>
          <w:sz w:val="28"/>
          <w:szCs w:val="28"/>
        </w:rPr>
        <w:t>-</w:t>
      </w:r>
      <w:r w:rsidR="0087142A" w:rsidRPr="006E4CA3">
        <w:rPr>
          <w:rFonts w:ascii="Times New Roman" w:hAnsi="Times New Roman" w:cs="Times New Roman"/>
          <w:bCs/>
          <w:sz w:val="28"/>
          <w:szCs w:val="28"/>
        </w:rPr>
        <w:tab/>
      </w:r>
      <w:r w:rsidR="0087142A" w:rsidRPr="006E4CA3">
        <w:rPr>
          <w:rFonts w:ascii="Times New Roman" w:hAnsi="Times New Roman" w:cs="Times New Roman"/>
          <w:bCs/>
          <w:sz w:val="28"/>
          <w:szCs w:val="28"/>
        </w:rPr>
        <w:tab/>
      </w:r>
      <w:r w:rsidRPr="006E4CA3">
        <w:rPr>
          <w:rFonts w:ascii="Times New Roman" w:hAnsi="Times New Roman" w:cs="Times New Roman"/>
          <w:bCs/>
          <w:sz w:val="28"/>
          <w:szCs w:val="28"/>
        </w:rPr>
        <w:t xml:space="preserve">рекламные конструкции установлены не на тех местах, на которые выдано разрешение на установку и эксплуатацию рекламной конструкции (в большинстве случаев смещение рекламных конструкций происходит в сторону полосы отвода автомобильной дороги), то есть, по </w:t>
      </w:r>
      <w:proofErr w:type="gramStart"/>
      <w:r w:rsidRPr="006E4CA3">
        <w:rPr>
          <w:rFonts w:ascii="Times New Roman" w:hAnsi="Times New Roman" w:cs="Times New Roman"/>
          <w:bCs/>
          <w:sz w:val="28"/>
          <w:szCs w:val="28"/>
        </w:rPr>
        <w:t>сути</w:t>
      </w:r>
      <w:proofErr w:type="gramEnd"/>
      <w:r w:rsidRPr="006E4CA3">
        <w:rPr>
          <w:rFonts w:ascii="Times New Roman" w:hAnsi="Times New Roman" w:cs="Times New Roman"/>
          <w:bCs/>
          <w:sz w:val="28"/>
          <w:szCs w:val="28"/>
        </w:rPr>
        <w:t xml:space="preserve"> рекламные конструкции эксплуатируются без действующих разрешений;</w:t>
      </w:r>
    </w:p>
    <w:p w:rsidR="00A41EB8" w:rsidRPr="006E4CA3" w:rsidRDefault="00A41EB8" w:rsidP="00BE0CB7">
      <w:pPr>
        <w:autoSpaceDE w:val="0"/>
        <w:autoSpaceDN w:val="0"/>
        <w:adjustRightInd w:val="0"/>
        <w:spacing w:after="0" w:line="240" w:lineRule="auto"/>
        <w:ind w:firstLine="709"/>
        <w:jc w:val="both"/>
        <w:rPr>
          <w:rFonts w:ascii="Times New Roman" w:hAnsi="Times New Roman" w:cs="Times New Roman"/>
          <w:bCs/>
          <w:sz w:val="28"/>
          <w:szCs w:val="28"/>
        </w:rPr>
      </w:pPr>
      <w:r w:rsidRPr="006E4CA3">
        <w:rPr>
          <w:rFonts w:ascii="Times New Roman" w:hAnsi="Times New Roman" w:cs="Times New Roman"/>
          <w:bCs/>
          <w:sz w:val="28"/>
          <w:szCs w:val="28"/>
        </w:rPr>
        <w:t>-</w:t>
      </w:r>
      <w:r w:rsidR="0087142A" w:rsidRPr="006E4CA3">
        <w:rPr>
          <w:rFonts w:ascii="Times New Roman" w:hAnsi="Times New Roman" w:cs="Times New Roman"/>
          <w:bCs/>
          <w:sz w:val="28"/>
          <w:szCs w:val="28"/>
        </w:rPr>
        <w:tab/>
      </w:r>
      <w:r w:rsidR="0087142A" w:rsidRPr="006E4CA3">
        <w:rPr>
          <w:rFonts w:ascii="Times New Roman" w:hAnsi="Times New Roman" w:cs="Times New Roman"/>
          <w:bCs/>
          <w:sz w:val="28"/>
          <w:szCs w:val="28"/>
        </w:rPr>
        <w:tab/>
      </w:r>
      <w:r w:rsidRPr="006E4CA3">
        <w:rPr>
          <w:rFonts w:ascii="Times New Roman" w:hAnsi="Times New Roman" w:cs="Times New Roman"/>
          <w:bCs/>
          <w:sz w:val="28"/>
          <w:szCs w:val="28"/>
        </w:rPr>
        <w:t>конструкции установлены без соответствующих договоров с собственниками земельных участков;</w:t>
      </w:r>
    </w:p>
    <w:p w:rsidR="00A41EB8" w:rsidRPr="006E4CA3" w:rsidRDefault="00A41EB8" w:rsidP="00BE0CB7">
      <w:pPr>
        <w:autoSpaceDE w:val="0"/>
        <w:autoSpaceDN w:val="0"/>
        <w:adjustRightInd w:val="0"/>
        <w:spacing w:after="0" w:line="240" w:lineRule="auto"/>
        <w:ind w:firstLine="709"/>
        <w:jc w:val="both"/>
        <w:rPr>
          <w:rFonts w:ascii="Times New Roman" w:hAnsi="Times New Roman" w:cs="Times New Roman"/>
          <w:bCs/>
          <w:sz w:val="28"/>
          <w:szCs w:val="28"/>
        </w:rPr>
      </w:pPr>
      <w:r w:rsidRPr="006E4CA3">
        <w:rPr>
          <w:rFonts w:ascii="Times New Roman" w:hAnsi="Times New Roman" w:cs="Times New Roman"/>
          <w:bCs/>
          <w:sz w:val="28"/>
          <w:szCs w:val="28"/>
        </w:rPr>
        <w:t>-</w:t>
      </w:r>
      <w:r w:rsidRPr="006E4CA3">
        <w:rPr>
          <w:rFonts w:ascii="Times New Roman" w:hAnsi="Times New Roman" w:cs="Times New Roman"/>
          <w:bCs/>
          <w:sz w:val="28"/>
          <w:szCs w:val="28"/>
        </w:rPr>
        <w:tab/>
      </w:r>
      <w:r w:rsidR="0087142A" w:rsidRPr="006E4CA3">
        <w:rPr>
          <w:rFonts w:ascii="Times New Roman" w:hAnsi="Times New Roman" w:cs="Times New Roman"/>
          <w:bCs/>
          <w:sz w:val="28"/>
          <w:szCs w:val="28"/>
        </w:rPr>
        <w:tab/>
      </w:r>
      <w:r w:rsidRPr="006E4CA3">
        <w:rPr>
          <w:rFonts w:ascii="Times New Roman" w:hAnsi="Times New Roman" w:cs="Times New Roman"/>
          <w:bCs/>
          <w:sz w:val="28"/>
          <w:szCs w:val="28"/>
        </w:rPr>
        <w:t>рекламные конструкции не включены в Схему размещения рекламных конструкций на территории муниципальных образований.</w:t>
      </w:r>
    </w:p>
    <w:p w:rsidR="00BE0CB7" w:rsidRPr="006E4CA3" w:rsidRDefault="00BE0CB7" w:rsidP="00BE0CB7">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6E4CA3">
        <w:rPr>
          <w:rFonts w:ascii="Times New Roman" w:hAnsi="Times New Roman" w:cs="Times New Roman"/>
          <w:bCs/>
          <w:sz w:val="28"/>
          <w:szCs w:val="28"/>
        </w:rPr>
        <w:t xml:space="preserve">Указанные действия могут привести к недопущению, ограничению, устранению конкуренции в сфере наружной рекламы и могут быть расценены антимонопольным органом как содержащие признаки нарушения </w:t>
      </w:r>
      <w:hyperlink r:id="rId10" w:history="1">
        <w:r w:rsidRPr="006E4CA3">
          <w:rPr>
            <w:rFonts w:ascii="Times New Roman" w:hAnsi="Times New Roman" w:cs="Times New Roman"/>
            <w:bCs/>
            <w:sz w:val="28"/>
            <w:szCs w:val="28"/>
          </w:rPr>
          <w:t>статьи 15</w:t>
        </w:r>
      </w:hyperlink>
      <w:r w:rsidRPr="006E4CA3">
        <w:rPr>
          <w:rFonts w:ascii="Times New Roman" w:hAnsi="Times New Roman" w:cs="Times New Roman"/>
          <w:bCs/>
          <w:sz w:val="28"/>
          <w:szCs w:val="28"/>
        </w:rPr>
        <w:t xml:space="preserve"> Закона о защите конкуренции, согласно которой органам местного самоуправления, иным осуществляющим функции указанных органов органам или организациям, запрещается принимать акты и (или) осуществлять действия (бездействие), которые приводят или могут привести к недопущению, ограничению, устранению конкуренции.</w:t>
      </w:r>
      <w:proofErr w:type="gramEnd"/>
    </w:p>
    <w:p w:rsidR="00A41EB8" w:rsidRPr="006E4CA3" w:rsidRDefault="00A41EB8" w:rsidP="00BE0CB7">
      <w:pPr>
        <w:autoSpaceDE w:val="0"/>
        <w:autoSpaceDN w:val="0"/>
        <w:adjustRightInd w:val="0"/>
        <w:spacing w:after="0" w:line="240" w:lineRule="auto"/>
        <w:ind w:firstLine="709"/>
        <w:jc w:val="both"/>
        <w:rPr>
          <w:rFonts w:ascii="Times New Roman" w:hAnsi="Times New Roman" w:cs="Times New Roman"/>
          <w:bCs/>
          <w:sz w:val="28"/>
          <w:szCs w:val="28"/>
        </w:rPr>
      </w:pPr>
      <w:r w:rsidRPr="006E4CA3">
        <w:rPr>
          <w:rFonts w:ascii="Times New Roman" w:hAnsi="Times New Roman" w:cs="Times New Roman"/>
          <w:bCs/>
          <w:sz w:val="28"/>
          <w:szCs w:val="28"/>
        </w:rPr>
        <w:t xml:space="preserve">В случае выявления фактов незаконной установки рекламных конструкций, в том числе на недвижимом имуществе, находящемся в частной собственности, </w:t>
      </w:r>
      <w:r w:rsidR="00886740" w:rsidRPr="006E4CA3">
        <w:rPr>
          <w:rFonts w:ascii="Times New Roman" w:hAnsi="Times New Roman" w:cs="Times New Roman"/>
          <w:bCs/>
          <w:sz w:val="28"/>
          <w:szCs w:val="28"/>
        </w:rPr>
        <w:t xml:space="preserve">также могут быть предприняты </w:t>
      </w:r>
      <w:r w:rsidRPr="006E4CA3">
        <w:rPr>
          <w:rFonts w:ascii="Times New Roman" w:hAnsi="Times New Roman" w:cs="Times New Roman"/>
          <w:bCs/>
          <w:sz w:val="28"/>
          <w:szCs w:val="28"/>
        </w:rPr>
        <w:t>меры антимонопольного реагирования, предусмотренные антимонопольным законодательством.</w:t>
      </w:r>
    </w:p>
    <w:p w:rsidR="00A41EB8" w:rsidRPr="006E4CA3" w:rsidRDefault="00A41EB8" w:rsidP="00BE0CB7">
      <w:pPr>
        <w:autoSpaceDE w:val="0"/>
        <w:autoSpaceDN w:val="0"/>
        <w:adjustRightInd w:val="0"/>
        <w:spacing w:after="0" w:line="240" w:lineRule="auto"/>
        <w:ind w:firstLine="709"/>
        <w:jc w:val="both"/>
        <w:rPr>
          <w:rFonts w:ascii="Times New Roman" w:hAnsi="Times New Roman" w:cs="Times New Roman"/>
          <w:bCs/>
          <w:sz w:val="28"/>
          <w:szCs w:val="28"/>
        </w:rPr>
      </w:pPr>
      <w:r w:rsidRPr="006E4CA3">
        <w:rPr>
          <w:rFonts w:ascii="Times New Roman" w:hAnsi="Times New Roman" w:cs="Times New Roman"/>
          <w:bCs/>
          <w:sz w:val="28"/>
          <w:szCs w:val="28"/>
        </w:rPr>
        <w:lastRenderedPageBreak/>
        <w:t xml:space="preserve">Установка и эксплуатация рекламной конструкции без разрешения, срок действия которого не истек, не допускаются согласно </w:t>
      </w:r>
      <w:hyperlink r:id="rId11" w:history="1">
        <w:r w:rsidRPr="006E4CA3">
          <w:rPr>
            <w:rFonts w:ascii="Times New Roman" w:hAnsi="Times New Roman" w:cs="Times New Roman"/>
            <w:bCs/>
            <w:sz w:val="28"/>
            <w:szCs w:val="28"/>
          </w:rPr>
          <w:t>части 10 статьи 19</w:t>
        </w:r>
      </w:hyperlink>
      <w:r w:rsidRPr="006E4CA3">
        <w:rPr>
          <w:rFonts w:ascii="Times New Roman" w:hAnsi="Times New Roman" w:cs="Times New Roman"/>
          <w:bCs/>
          <w:sz w:val="28"/>
          <w:szCs w:val="28"/>
        </w:rPr>
        <w:t xml:space="preserve"> Закона о рекламе. </w:t>
      </w:r>
      <w:proofErr w:type="gramStart"/>
      <w:r w:rsidRPr="006E4CA3">
        <w:rPr>
          <w:rFonts w:ascii="Times New Roman" w:hAnsi="Times New Roman" w:cs="Times New Roman"/>
          <w:bCs/>
          <w:sz w:val="28"/>
          <w:szCs w:val="28"/>
        </w:rPr>
        <w:t>При этом данная же норма определяет последствия выявления конструкции, установленной и эксплуатируемой без соответствующего разрешения - такая конструкция подлежит демонтажу на основании предписания органа местного самоуправления муниципального района или органа местного самоуправления городского округа, на территориях которых установлена рекламная конструкция.</w:t>
      </w:r>
      <w:proofErr w:type="gramEnd"/>
    </w:p>
    <w:p w:rsidR="00A41EB8" w:rsidRPr="006E4CA3" w:rsidRDefault="00A41EB8" w:rsidP="00BE0CB7">
      <w:pPr>
        <w:autoSpaceDE w:val="0"/>
        <w:autoSpaceDN w:val="0"/>
        <w:adjustRightInd w:val="0"/>
        <w:spacing w:after="0" w:line="240" w:lineRule="auto"/>
        <w:ind w:firstLine="709"/>
        <w:jc w:val="both"/>
        <w:rPr>
          <w:rFonts w:ascii="Times New Roman" w:hAnsi="Times New Roman" w:cs="Times New Roman"/>
          <w:bCs/>
          <w:sz w:val="28"/>
          <w:szCs w:val="28"/>
        </w:rPr>
      </w:pPr>
      <w:r w:rsidRPr="006E4CA3">
        <w:rPr>
          <w:rFonts w:ascii="Times New Roman" w:hAnsi="Times New Roman" w:cs="Times New Roman"/>
          <w:bCs/>
          <w:sz w:val="28"/>
          <w:szCs w:val="28"/>
        </w:rPr>
        <w:t xml:space="preserve">При этом выдача предписания о демонтаже рекламной конструкции, установленной и эксплуатируемой в отсутствие разрешения на установку и эксплуатацию рекламной конструкции, срок </w:t>
      </w:r>
      <w:proofErr w:type="gramStart"/>
      <w:r w:rsidRPr="006E4CA3">
        <w:rPr>
          <w:rFonts w:ascii="Times New Roman" w:hAnsi="Times New Roman" w:cs="Times New Roman"/>
          <w:bCs/>
          <w:sz w:val="28"/>
          <w:szCs w:val="28"/>
        </w:rPr>
        <w:t>действия</w:t>
      </w:r>
      <w:proofErr w:type="gramEnd"/>
      <w:r w:rsidRPr="006E4CA3">
        <w:rPr>
          <w:rFonts w:ascii="Times New Roman" w:hAnsi="Times New Roman" w:cs="Times New Roman"/>
          <w:bCs/>
          <w:sz w:val="28"/>
          <w:szCs w:val="28"/>
        </w:rPr>
        <w:t xml:space="preserve"> которого не истек, а также демонтаж рекламной конструкции, в случае, установленном </w:t>
      </w:r>
      <w:hyperlink r:id="rId12" w:history="1">
        <w:r w:rsidRPr="006E4CA3">
          <w:rPr>
            <w:rFonts w:ascii="Times New Roman" w:hAnsi="Times New Roman" w:cs="Times New Roman"/>
            <w:bCs/>
            <w:sz w:val="28"/>
            <w:szCs w:val="28"/>
          </w:rPr>
          <w:t>Законом</w:t>
        </w:r>
      </w:hyperlink>
      <w:r w:rsidRPr="006E4CA3">
        <w:rPr>
          <w:rFonts w:ascii="Times New Roman" w:hAnsi="Times New Roman" w:cs="Times New Roman"/>
          <w:bCs/>
          <w:sz w:val="28"/>
          <w:szCs w:val="28"/>
        </w:rPr>
        <w:t xml:space="preserve"> о рекламе, является обязанностью, а не правом органа местного самоуправления.</w:t>
      </w:r>
    </w:p>
    <w:p w:rsidR="00A41EB8" w:rsidRPr="006E4CA3" w:rsidRDefault="00A41EB8" w:rsidP="00BE0CB7">
      <w:pPr>
        <w:autoSpaceDE w:val="0"/>
        <w:autoSpaceDN w:val="0"/>
        <w:adjustRightInd w:val="0"/>
        <w:spacing w:after="0" w:line="240" w:lineRule="auto"/>
        <w:ind w:firstLine="709"/>
        <w:jc w:val="both"/>
        <w:rPr>
          <w:rFonts w:ascii="Times New Roman" w:hAnsi="Times New Roman" w:cs="Times New Roman"/>
          <w:bCs/>
          <w:sz w:val="28"/>
          <w:szCs w:val="28"/>
        </w:rPr>
      </w:pPr>
      <w:r w:rsidRPr="006E4CA3">
        <w:rPr>
          <w:rFonts w:ascii="Times New Roman" w:hAnsi="Times New Roman" w:cs="Times New Roman"/>
          <w:bCs/>
          <w:sz w:val="28"/>
          <w:szCs w:val="28"/>
        </w:rPr>
        <w:t xml:space="preserve">Неисполнение указанной обязанности органом местного самоуправления может подпадать под признаки нарушения </w:t>
      </w:r>
      <w:hyperlink r:id="rId13" w:history="1">
        <w:r w:rsidRPr="006E4CA3">
          <w:rPr>
            <w:rFonts w:ascii="Times New Roman" w:hAnsi="Times New Roman" w:cs="Times New Roman"/>
            <w:bCs/>
            <w:sz w:val="28"/>
            <w:szCs w:val="28"/>
          </w:rPr>
          <w:t>части 1 статьи 15</w:t>
        </w:r>
      </w:hyperlink>
      <w:r w:rsidRPr="006E4CA3">
        <w:rPr>
          <w:rFonts w:ascii="Times New Roman" w:hAnsi="Times New Roman" w:cs="Times New Roman"/>
          <w:bCs/>
          <w:sz w:val="28"/>
          <w:szCs w:val="28"/>
        </w:rPr>
        <w:t xml:space="preserve"> Закона о защите конкуренции.</w:t>
      </w:r>
    </w:p>
    <w:p w:rsidR="00A41EB8" w:rsidRDefault="00A53EDE" w:rsidP="00BE0CB7">
      <w:pPr>
        <w:autoSpaceDE w:val="0"/>
        <w:autoSpaceDN w:val="0"/>
        <w:adjustRightInd w:val="0"/>
        <w:spacing w:after="0" w:line="240" w:lineRule="auto"/>
        <w:ind w:firstLine="709"/>
        <w:jc w:val="both"/>
        <w:rPr>
          <w:rFonts w:ascii="Times New Roman" w:hAnsi="Times New Roman" w:cs="Times New Roman"/>
          <w:bCs/>
          <w:sz w:val="28"/>
          <w:szCs w:val="28"/>
        </w:rPr>
      </w:pPr>
      <w:hyperlink r:id="rId14" w:history="1">
        <w:proofErr w:type="gramStart"/>
        <w:r w:rsidR="00A41EB8" w:rsidRPr="006E4CA3">
          <w:rPr>
            <w:rFonts w:ascii="Times New Roman" w:hAnsi="Times New Roman" w:cs="Times New Roman"/>
            <w:bCs/>
            <w:sz w:val="28"/>
            <w:szCs w:val="28"/>
          </w:rPr>
          <w:t>Части 10</w:t>
        </w:r>
      </w:hyperlink>
      <w:r w:rsidR="00A41EB8" w:rsidRPr="006E4CA3">
        <w:rPr>
          <w:rFonts w:ascii="Times New Roman" w:hAnsi="Times New Roman" w:cs="Times New Roman"/>
          <w:bCs/>
          <w:sz w:val="28"/>
          <w:szCs w:val="28"/>
        </w:rPr>
        <w:t xml:space="preserve">, </w:t>
      </w:r>
      <w:hyperlink r:id="rId15" w:history="1">
        <w:r w:rsidR="00A41EB8" w:rsidRPr="006E4CA3">
          <w:rPr>
            <w:rFonts w:ascii="Times New Roman" w:hAnsi="Times New Roman" w:cs="Times New Roman"/>
            <w:bCs/>
            <w:sz w:val="28"/>
            <w:szCs w:val="28"/>
          </w:rPr>
          <w:t>21</w:t>
        </w:r>
      </w:hyperlink>
      <w:r w:rsidR="00A41EB8" w:rsidRPr="006E4CA3">
        <w:rPr>
          <w:rFonts w:ascii="Times New Roman" w:hAnsi="Times New Roman" w:cs="Times New Roman"/>
          <w:bCs/>
          <w:sz w:val="28"/>
          <w:szCs w:val="28"/>
        </w:rPr>
        <w:t xml:space="preserve">, </w:t>
      </w:r>
      <w:hyperlink r:id="rId16" w:history="1">
        <w:r w:rsidR="00A41EB8" w:rsidRPr="006E4CA3">
          <w:rPr>
            <w:rFonts w:ascii="Times New Roman" w:hAnsi="Times New Roman" w:cs="Times New Roman"/>
            <w:bCs/>
            <w:sz w:val="28"/>
            <w:szCs w:val="28"/>
          </w:rPr>
          <w:t>21.1</w:t>
        </w:r>
      </w:hyperlink>
      <w:r w:rsidR="00A41EB8" w:rsidRPr="006E4CA3">
        <w:rPr>
          <w:rFonts w:ascii="Times New Roman" w:hAnsi="Times New Roman" w:cs="Times New Roman"/>
          <w:bCs/>
          <w:sz w:val="28"/>
          <w:szCs w:val="28"/>
        </w:rPr>
        <w:t xml:space="preserve">, </w:t>
      </w:r>
      <w:hyperlink r:id="rId17" w:history="1">
        <w:r w:rsidR="00A41EB8" w:rsidRPr="006E4CA3">
          <w:rPr>
            <w:rFonts w:ascii="Times New Roman" w:hAnsi="Times New Roman" w:cs="Times New Roman"/>
            <w:bCs/>
            <w:sz w:val="28"/>
            <w:szCs w:val="28"/>
          </w:rPr>
          <w:t>21.2</w:t>
        </w:r>
      </w:hyperlink>
      <w:r w:rsidR="00A41EB8" w:rsidRPr="006E4CA3">
        <w:rPr>
          <w:rFonts w:ascii="Times New Roman" w:hAnsi="Times New Roman" w:cs="Times New Roman"/>
          <w:bCs/>
          <w:sz w:val="28"/>
          <w:szCs w:val="28"/>
        </w:rPr>
        <w:t xml:space="preserve">, </w:t>
      </w:r>
      <w:hyperlink r:id="rId18" w:history="1">
        <w:r w:rsidR="00A41EB8" w:rsidRPr="006E4CA3">
          <w:rPr>
            <w:rFonts w:ascii="Times New Roman" w:hAnsi="Times New Roman" w:cs="Times New Roman"/>
            <w:bCs/>
            <w:sz w:val="28"/>
            <w:szCs w:val="28"/>
          </w:rPr>
          <w:t>21.3 статьи 19</w:t>
        </w:r>
      </w:hyperlink>
      <w:r w:rsidR="00A41EB8" w:rsidRPr="006E4CA3">
        <w:rPr>
          <w:rFonts w:ascii="Times New Roman" w:hAnsi="Times New Roman" w:cs="Times New Roman"/>
          <w:bCs/>
          <w:sz w:val="28"/>
          <w:szCs w:val="28"/>
        </w:rPr>
        <w:t xml:space="preserve"> Закона о рекламе предусматривают действия органов местного самоуправления в случае выявления рекламной конструкции, установленной и эксплуатируемой без разрешения, срок действия которого не истек, а также действия органа местного самоуправления, если владелец рекламной конструкции, установленной и эксплуатируемой без действующего разрешения, не выполнит предписание органа местного самоуправления.</w:t>
      </w:r>
      <w:proofErr w:type="gramEnd"/>
    </w:p>
    <w:p w:rsidR="00891CAA" w:rsidRPr="00891CAA" w:rsidRDefault="00891CAA" w:rsidP="00891CA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Демонтаж рекламной конструкции, установленной и/или эксплуатируемой в отсутствие разрешения, срок действия которого не истек, должен быть осуществлен в разумный срок, необходимый для организации соответствующих работ. Такой срок, по мнению антимонопольного органа, начинает исчисляться с момента выявления органом местного самоуправления рекламной конструкции, установленной и/или эксплуатируемой в отсутствие разрешения, срок действия которого не истек.</w:t>
      </w:r>
    </w:p>
    <w:p w:rsidR="00A41EB8" w:rsidRPr="006E4CA3" w:rsidRDefault="00A41EB8" w:rsidP="00BE0CB7">
      <w:pPr>
        <w:autoSpaceDE w:val="0"/>
        <w:autoSpaceDN w:val="0"/>
        <w:adjustRightInd w:val="0"/>
        <w:spacing w:after="0" w:line="240" w:lineRule="auto"/>
        <w:ind w:firstLine="709"/>
        <w:jc w:val="both"/>
        <w:rPr>
          <w:rFonts w:ascii="Times New Roman" w:hAnsi="Times New Roman" w:cs="Times New Roman"/>
          <w:bCs/>
          <w:sz w:val="28"/>
          <w:szCs w:val="28"/>
        </w:rPr>
      </w:pPr>
      <w:r w:rsidRPr="006E4CA3">
        <w:rPr>
          <w:rFonts w:ascii="Times New Roman" w:hAnsi="Times New Roman" w:cs="Times New Roman"/>
          <w:bCs/>
          <w:sz w:val="28"/>
          <w:szCs w:val="28"/>
        </w:rPr>
        <w:t xml:space="preserve">При отсутствии разрешения на установку и эксплуатацию рекламной конструкции, такая рекламная конструкция должна быть демонтирована, в том числе в порядке, предусмотренном </w:t>
      </w:r>
      <w:hyperlink r:id="rId19" w:history="1">
        <w:r w:rsidRPr="006E4CA3">
          <w:rPr>
            <w:rFonts w:ascii="Times New Roman" w:hAnsi="Times New Roman" w:cs="Times New Roman"/>
            <w:bCs/>
            <w:sz w:val="28"/>
            <w:szCs w:val="28"/>
          </w:rPr>
          <w:t>частями 10</w:t>
        </w:r>
      </w:hyperlink>
      <w:r w:rsidRPr="006E4CA3">
        <w:rPr>
          <w:rFonts w:ascii="Times New Roman" w:hAnsi="Times New Roman" w:cs="Times New Roman"/>
          <w:bCs/>
          <w:sz w:val="28"/>
          <w:szCs w:val="28"/>
        </w:rPr>
        <w:t xml:space="preserve">, </w:t>
      </w:r>
      <w:hyperlink r:id="rId20" w:history="1">
        <w:r w:rsidRPr="006E4CA3">
          <w:rPr>
            <w:rFonts w:ascii="Times New Roman" w:hAnsi="Times New Roman" w:cs="Times New Roman"/>
            <w:bCs/>
            <w:sz w:val="28"/>
            <w:szCs w:val="28"/>
          </w:rPr>
          <w:t>21</w:t>
        </w:r>
      </w:hyperlink>
      <w:r w:rsidRPr="006E4CA3">
        <w:rPr>
          <w:rFonts w:ascii="Times New Roman" w:hAnsi="Times New Roman" w:cs="Times New Roman"/>
          <w:bCs/>
          <w:sz w:val="28"/>
          <w:szCs w:val="28"/>
        </w:rPr>
        <w:t xml:space="preserve">, </w:t>
      </w:r>
      <w:hyperlink r:id="rId21" w:history="1">
        <w:r w:rsidRPr="006E4CA3">
          <w:rPr>
            <w:rFonts w:ascii="Times New Roman" w:hAnsi="Times New Roman" w:cs="Times New Roman"/>
            <w:bCs/>
            <w:sz w:val="28"/>
            <w:szCs w:val="28"/>
          </w:rPr>
          <w:t>21.1</w:t>
        </w:r>
      </w:hyperlink>
      <w:r w:rsidRPr="006E4CA3">
        <w:rPr>
          <w:rFonts w:ascii="Times New Roman" w:hAnsi="Times New Roman" w:cs="Times New Roman"/>
          <w:bCs/>
          <w:sz w:val="28"/>
          <w:szCs w:val="28"/>
        </w:rPr>
        <w:t xml:space="preserve">, </w:t>
      </w:r>
      <w:hyperlink r:id="rId22" w:history="1">
        <w:r w:rsidRPr="006E4CA3">
          <w:rPr>
            <w:rFonts w:ascii="Times New Roman" w:hAnsi="Times New Roman" w:cs="Times New Roman"/>
            <w:bCs/>
            <w:sz w:val="28"/>
            <w:szCs w:val="28"/>
          </w:rPr>
          <w:t>21.2</w:t>
        </w:r>
      </w:hyperlink>
      <w:r w:rsidRPr="006E4CA3">
        <w:rPr>
          <w:rFonts w:ascii="Times New Roman" w:hAnsi="Times New Roman" w:cs="Times New Roman"/>
          <w:bCs/>
          <w:sz w:val="28"/>
          <w:szCs w:val="28"/>
        </w:rPr>
        <w:t xml:space="preserve">, </w:t>
      </w:r>
      <w:hyperlink r:id="rId23" w:history="1">
        <w:r w:rsidRPr="006E4CA3">
          <w:rPr>
            <w:rFonts w:ascii="Times New Roman" w:hAnsi="Times New Roman" w:cs="Times New Roman"/>
            <w:bCs/>
            <w:sz w:val="28"/>
            <w:szCs w:val="28"/>
          </w:rPr>
          <w:t>21.3 статьи 19</w:t>
        </w:r>
      </w:hyperlink>
      <w:r w:rsidRPr="006E4CA3">
        <w:rPr>
          <w:rFonts w:ascii="Times New Roman" w:hAnsi="Times New Roman" w:cs="Times New Roman"/>
          <w:bCs/>
          <w:sz w:val="28"/>
          <w:szCs w:val="28"/>
        </w:rPr>
        <w:t xml:space="preserve"> Закона о рекламе.</w:t>
      </w:r>
    </w:p>
    <w:p w:rsidR="00A41EB8" w:rsidRPr="006E4CA3" w:rsidRDefault="00A53EDE" w:rsidP="00BE0CB7">
      <w:pPr>
        <w:autoSpaceDE w:val="0"/>
        <w:autoSpaceDN w:val="0"/>
        <w:adjustRightInd w:val="0"/>
        <w:spacing w:after="0" w:line="240" w:lineRule="auto"/>
        <w:ind w:firstLine="709"/>
        <w:jc w:val="both"/>
        <w:rPr>
          <w:rFonts w:ascii="Times New Roman" w:hAnsi="Times New Roman" w:cs="Times New Roman"/>
          <w:bCs/>
          <w:sz w:val="28"/>
          <w:szCs w:val="28"/>
        </w:rPr>
      </w:pPr>
      <w:hyperlink r:id="rId24" w:history="1">
        <w:proofErr w:type="gramStart"/>
        <w:r w:rsidR="00A41EB8" w:rsidRPr="006E4CA3">
          <w:rPr>
            <w:rFonts w:ascii="Times New Roman" w:hAnsi="Times New Roman" w:cs="Times New Roman"/>
            <w:bCs/>
            <w:sz w:val="28"/>
            <w:szCs w:val="28"/>
          </w:rPr>
          <w:t>Статья 39.1</w:t>
        </w:r>
      </w:hyperlink>
      <w:r w:rsidR="00A41EB8" w:rsidRPr="006E4CA3">
        <w:rPr>
          <w:rFonts w:ascii="Times New Roman" w:hAnsi="Times New Roman" w:cs="Times New Roman"/>
          <w:bCs/>
          <w:sz w:val="28"/>
          <w:szCs w:val="28"/>
        </w:rPr>
        <w:t xml:space="preserve"> Закона о защите конкуренции предусматривает в случае выявления признаков нарушения </w:t>
      </w:r>
      <w:hyperlink r:id="rId25" w:history="1">
        <w:r w:rsidR="00A41EB8" w:rsidRPr="006E4CA3">
          <w:rPr>
            <w:rFonts w:ascii="Times New Roman" w:hAnsi="Times New Roman" w:cs="Times New Roman"/>
            <w:bCs/>
            <w:sz w:val="28"/>
            <w:szCs w:val="28"/>
          </w:rPr>
          <w:t>статьи 15</w:t>
        </w:r>
      </w:hyperlink>
      <w:r w:rsidR="00A41EB8" w:rsidRPr="006E4CA3">
        <w:rPr>
          <w:rFonts w:ascii="Times New Roman" w:hAnsi="Times New Roman" w:cs="Times New Roman"/>
          <w:bCs/>
          <w:sz w:val="28"/>
          <w:szCs w:val="28"/>
        </w:rPr>
        <w:t xml:space="preserve"> данного Закона выдачу антимонопольным органом хозяйствующему субъекту, федеральному органу исполнительной власти, органу государственной власти субъекта Российской Федерации, органу местного самоуправления, иным осуществляющим функции указанных органов органу или организации предупреждения в письменной форме о прекращении действий (бездействия), об отмене или изменении актов, которые содержат признаки нарушения антимонопольного</w:t>
      </w:r>
      <w:proofErr w:type="gramEnd"/>
      <w:r w:rsidR="00A41EB8" w:rsidRPr="006E4CA3">
        <w:rPr>
          <w:rFonts w:ascii="Times New Roman" w:hAnsi="Times New Roman" w:cs="Times New Roman"/>
          <w:bCs/>
          <w:sz w:val="28"/>
          <w:szCs w:val="28"/>
        </w:rPr>
        <w:t xml:space="preserve"> законодательства, либо об устранении причин и условий, способствовавших </w:t>
      </w:r>
      <w:r w:rsidR="00A41EB8" w:rsidRPr="006E4CA3">
        <w:rPr>
          <w:rFonts w:ascii="Times New Roman" w:hAnsi="Times New Roman" w:cs="Times New Roman"/>
          <w:bCs/>
          <w:sz w:val="28"/>
          <w:szCs w:val="28"/>
        </w:rPr>
        <w:lastRenderedPageBreak/>
        <w:t>возникновению такого нарушения, и о принятии мер по устранению последствий такого нарушения.</w:t>
      </w:r>
    </w:p>
    <w:p w:rsidR="00A41EB8" w:rsidRPr="001B624D" w:rsidRDefault="00A41EB8" w:rsidP="001B624D">
      <w:pPr>
        <w:autoSpaceDE w:val="0"/>
        <w:autoSpaceDN w:val="0"/>
        <w:adjustRightInd w:val="0"/>
        <w:spacing w:after="0" w:line="240" w:lineRule="auto"/>
        <w:ind w:firstLine="709"/>
        <w:jc w:val="both"/>
        <w:rPr>
          <w:rFonts w:ascii="Times New Roman" w:hAnsi="Times New Roman" w:cs="Times New Roman"/>
          <w:bCs/>
          <w:sz w:val="28"/>
          <w:szCs w:val="28"/>
        </w:rPr>
      </w:pPr>
      <w:r w:rsidRPr="006E4CA3">
        <w:rPr>
          <w:rFonts w:ascii="Times New Roman" w:hAnsi="Times New Roman" w:cs="Times New Roman"/>
          <w:bCs/>
          <w:sz w:val="28"/>
          <w:szCs w:val="28"/>
        </w:rPr>
        <w:t>Такое предупреждение антимонопольного органа</w:t>
      </w:r>
      <w:r w:rsidR="0087142A" w:rsidRPr="006E4CA3">
        <w:rPr>
          <w:rFonts w:ascii="Times New Roman" w:hAnsi="Times New Roman" w:cs="Times New Roman"/>
          <w:bCs/>
          <w:sz w:val="28"/>
          <w:szCs w:val="28"/>
        </w:rPr>
        <w:t xml:space="preserve"> может</w:t>
      </w:r>
      <w:r w:rsidRPr="006E4CA3">
        <w:rPr>
          <w:rFonts w:ascii="Times New Roman" w:hAnsi="Times New Roman" w:cs="Times New Roman"/>
          <w:bCs/>
          <w:sz w:val="28"/>
          <w:szCs w:val="28"/>
        </w:rPr>
        <w:t xml:space="preserve"> содержать указание на необходимость совершения органом местного самоуправления действий, направленных на демонтаж рекламных конструкций, установленных и эксплуатируемых без действующего разрешения.</w:t>
      </w:r>
    </w:p>
    <w:p w:rsidR="00BE0CB7" w:rsidRPr="006E4CA3" w:rsidRDefault="001B624D" w:rsidP="00BE0CB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sidR="00BE0CB7" w:rsidRPr="006E4CA3">
        <w:rPr>
          <w:rFonts w:ascii="Times New Roman" w:hAnsi="Times New Roman" w:cs="Times New Roman"/>
          <w:sz w:val="28"/>
          <w:szCs w:val="28"/>
        </w:rPr>
        <w:t xml:space="preserve">Также одним из часто возникающих у органов местного самоуправления </w:t>
      </w:r>
      <w:r w:rsidR="006E4CA3" w:rsidRPr="006E4CA3">
        <w:rPr>
          <w:rFonts w:ascii="Times New Roman" w:hAnsi="Times New Roman" w:cs="Times New Roman"/>
          <w:sz w:val="28"/>
          <w:szCs w:val="28"/>
        </w:rPr>
        <w:t xml:space="preserve">остается вопрос: возможно ли проведение процедуры торгов в отношении рекламных конструкций, договоры на установку и эксплуатацию которых заключены и являются действующими, но в скором времени срок действия таких договоров подходит к концу. </w:t>
      </w:r>
      <w:proofErr w:type="gramEnd"/>
    </w:p>
    <w:p w:rsidR="00BE0CB7" w:rsidRPr="006E4CA3" w:rsidRDefault="006E4CA3" w:rsidP="00BE0CB7">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E4CA3">
        <w:rPr>
          <w:rFonts w:ascii="Times New Roman" w:hAnsi="Times New Roman" w:cs="Times New Roman"/>
          <w:sz w:val="28"/>
          <w:szCs w:val="28"/>
        </w:rPr>
        <w:t>И</w:t>
      </w:r>
      <w:r w:rsidR="00BE0CB7" w:rsidRPr="006E4CA3">
        <w:rPr>
          <w:rFonts w:ascii="Times New Roman" w:hAnsi="Times New Roman" w:cs="Times New Roman"/>
          <w:sz w:val="28"/>
          <w:szCs w:val="28"/>
        </w:rPr>
        <w:t xml:space="preserve">сходя из совокупного анализа положений Федерального </w:t>
      </w:r>
      <w:hyperlink r:id="rId26" w:history="1">
        <w:r w:rsidR="00BE0CB7" w:rsidRPr="006E4CA3">
          <w:rPr>
            <w:rFonts w:ascii="Times New Roman" w:hAnsi="Times New Roman" w:cs="Times New Roman"/>
            <w:sz w:val="28"/>
            <w:szCs w:val="28"/>
          </w:rPr>
          <w:t>закона</w:t>
        </w:r>
      </w:hyperlink>
      <w:r w:rsidRPr="006E4CA3">
        <w:rPr>
          <w:rFonts w:ascii="Times New Roman" w:hAnsi="Times New Roman" w:cs="Times New Roman"/>
          <w:sz w:val="28"/>
          <w:szCs w:val="28"/>
        </w:rPr>
        <w:t xml:space="preserve"> «О рекламе»</w:t>
      </w:r>
      <w:r w:rsidR="00BE0CB7" w:rsidRPr="006E4CA3">
        <w:rPr>
          <w:rFonts w:ascii="Times New Roman" w:hAnsi="Times New Roman" w:cs="Times New Roman"/>
          <w:sz w:val="28"/>
          <w:szCs w:val="28"/>
        </w:rPr>
        <w:t xml:space="preserve">, а также Гражданского </w:t>
      </w:r>
      <w:hyperlink r:id="rId27" w:history="1">
        <w:r w:rsidR="00BE0CB7" w:rsidRPr="006E4CA3">
          <w:rPr>
            <w:rFonts w:ascii="Times New Roman" w:hAnsi="Times New Roman" w:cs="Times New Roman"/>
            <w:sz w:val="28"/>
            <w:szCs w:val="28"/>
          </w:rPr>
          <w:t>кодекса</w:t>
        </w:r>
      </w:hyperlink>
      <w:r w:rsidR="00BE0CB7" w:rsidRPr="006E4CA3">
        <w:rPr>
          <w:rFonts w:ascii="Times New Roman" w:hAnsi="Times New Roman" w:cs="Times New Roman"/>
          <w:sz w:val="28"/>
          <w:szCs w:val="28"/>
        </w:rPr>
        <w:t xml:space="preserve"> Российской Федерации, подготовка к проведению торгов на заключение договора на установку и эксплуатацию рекламной конструкции, в том числе размещение извещения о проведении торгов, может осуществляться до истечения срока действия договора на установку и эксплуатацию рекламной конструкции, но таким образом, чтобы непосредственно проведение торгов (определение победителя торгов) осуществлялось</w:t>
      </w:r>
      <w:proofErr w:type="gramEnd"/>
      <w:r w:rsidR="00BE0CB7" w:rsidRPr="006E4CA3">
        <w:rPr>
          <w:rFonts w:ascii="Times New Roman" w:hAnsi="Times New Roman" w:cs="Times New Roman"/>
          <w:sz w:val="28"/>
          <w:szCs w:val="28"/>
        </w:rPr>
        <w:t xml:space="preserve"> не ранее чем по истечении срока действия договора на установку и эксплуатацию рекламной конструкции.</w:t>
      </w:r>
    </w:p>
    <w:p w:rsidR="00BE0CB7" w:rsidRPr="006E4CA3" w:rsidRDefault="00BE0CB7" w:rsidP="00BE0CB7">
      <w:pPr>
        <w:autoSpaceDE w:val="0"/>
        <w:autoSpaceDN w:val="0"/>
        <w:adjustRightInd w:val="0"/>
        <w:spacing w:after="0" w:line="240" w:lineRule="auto"/>
        <w:ind w:firstLine="709"/>
        <w:jc w:val="both"/>
        <w:rPr>
          <w:rFonts w:ascii="Times New Roman" w:hAnsi="Times New Roman" w:cs="Times New Roman"/>
          <w:sz w:val="28"/>
          <w:szCs w:val="28"/>
        </w:rPr>
      </w:pPr>
      <w:r w:rsidRPr="006E4CA3">
        <w:rPr>
          <w:rFonts w:ascii="Times New Roman" w:hAnsi="Times New Roman" w:cs="Times New Roman"/>
          <w:sz w:val="28"/>
          <w:szCs w:val="28"/>
        </w:rPr>
        <w:t>Стоит обратить внимание, что в гражданском законодательстве Российской Федерации под обременением имущества собственника понимается наличие законных прав на имущество собственника, правомерное владение и пользование третьими лицами имуществом собственника. При этом</w:t>
      </w:r>
      <w:proofErr w:type="gramStart"/>
      <w:r w:rsidRPr="006E4CA3">
        <w:rPr>
          <w:rFonts w:ascii="Times New Roman" w:hAnsi="Times New Roman" w:cs="Times New Roman"/>
          <w:sz w:val="28"/>
          <w:szCs w:val="28"/>
        </w:rPr>
        <w:t>,</w:t>
      </w:r>
      <w:proofErr w:type="gramEnd"/>
      <w:r w:rsidRPr="006E4CA3">
        <w:rPr>
          <w:rFonts w:ascii="Times New Roman" w:hAnsi="Times New Roman" w:cs="Times New Roman"/>
          <w:sz w:val="28"/>
          <w:szCs w:val="28"/>
        </w:rPr>
        <w:t xml:space="preserve"> в силу </w:t>
      </w:r>
      <w:hyperlink r:id="rId28" w:history="1">
        <w:r w:rsidRPr="006E4CA3">
          <w:rPr>
            <w:rFonts w:ascii="Times New Roman" w:hAnsi="Times New Roman" w:cs="Times New Roman"/>
            <w:sz w:val="28"/>
            <w:szCs w:val="28"/>
          </w:rPr>
          <w:t>части 1 статьи 460</w:t>
        </w:r>
      </w:hyperlink>
      <w:r w:rsidRPr="006E4CA3">
        <w:rPr>
          <w:rFonts w:ascii="Times New Roman" w:hAnsi="Times New Roman" w:cs="Times New Roman"/>
          <w:sz w:val="28"/>
          <w:szCs w:val="28"/>
        </w:rPr>
        <w:t xml:space="preserve"> Гражданского кодекса Российской Федерации продавец обязан передать покупателю товар свободным от любых прав третьих лиц, за исключением случая, когда покупатель согласился принять товар, обремененный правами третьих лиц.</w:t>
      </w:r>
    </w:p>
    <w:p w:rsidR="00BE0CB7" w:rsidRPr="006E4CA3" w:rsidRDefault="00BE0CB7" w:rsidP="00BE0CB7">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E4CA3">
        <w:rPr>
          <w:rFonts w:ascii="Times New Roman" w:hAnsi="Times New Roman" w:cs="Times New Roman"/>
          <w:sz w:val="28"/>
          <w:szCs w:val="28"/>
        </w:rPr>
        <w:t xml:space="preserve">Следовательно, по мнению </w:t>
      </w:r>
      <w:r w:rsidR="006E4CA3" w:rsidRPr="006E4CA3">
        <w:rPr>
          <w:rFonts w:ascii="Times New Roman" w:hAnsi="Times New Roman" w:cs="Times New Roman"/>
          <w:sz w:val="28"/>
          <w:szCs w:val="28"/>
        </w:rPr>
        <w:t>Кемеровского УФАС России и Центрального аппарата Федеральной антимонопольной службы</w:t>
      </w:r>
      <w:r w:rsidRPr="006E4CA3">
        <w:rPr>
          <w:rFonts w:ascii="Times New Roman" w:hAnsi="Times New Roman" w:cs="Times New Roman"/>
          <w:sz w:val="28"/>
          <w:szCs w:val="28"/>
        </w:rPr>
        <w:t>, в случае осуществления подготовки к проведению торгов на заключение договора на установку и эксплуатацию рекламной конструкции и размещения извещения о проведении торгов на местах, в отношении которых действуют договоры на установку и эксплуатацию рекламной конструкции и выданы соответствующие разрешения (с целью непосредственно проведения торгов по истечении срока действия</w:t>
      </w:r>
      <w:proofErr w:type="gramEnd"/>
      <w:r w:rsidRPr="006E4CA3">
        <w:rPr>
          <w:rFonts w:ascii="Times New Roman" w:hAnsi="Times New Roman" w:cs="Times New Roman"/>
          <w:sz w:val="28"/>
          <w:szCs w:val="28"/>
        </w:rPr>
        <w:t xml:space="preserve"> договора на установку и эксплуатацию рекламной конструкции), организатор торгов в извещении о проведении торгов должен указать информацию о наличии таких договоров и разрешений как о существующих обременениях данного имущества в соответствии с </w:t>
      </w:r>
      <w:hyperlink r:id="rId29" w:history="1">
        <w:r w:rsidRPr="006E4CA3">
          <w:rPr>
            <w:rFonts w:ascii="Times New Roman" w:hAnsi="Times New Roman" w:cs="Times New Roman"/>
            <w:sz w:val="28"/>
            <w:szCs w:val="28"/>
          </w:rPr>
          <w:t>пунктом 2 статьи 448</w:t>
        </w:r>
      </w:hyperlink>
      <w:r w:rsidRPr="006E4CA3">
        <w:rPr>
          <w:rFonts w:ascii="Times New Roman" w:hAnsi="Times New Roman" w:cs="Times New Roman"/>
          <w:sz w:val="28"/>
          <w:szCs w:val="28"/>
        </w:rPr>
        <w:t xml:space="preserve"> Гражданского кодекса Российской Федерации.</w:t>
      </w:r>
    </w:p>
    <w:p w:rsidR="00BE0CB7" w:rsidRPr="006E4CA3" w:rsidRDefault="00BE0CB7" w:rsidP="00BE0CB7">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E4CA3">
        <w:rPr>
          <w:rFonts w:ascii="Times New Roman" w:hAnsi="Times New Roman" w:cs="Times New Roman"/>
          <w:sz w:val="28"/>
          <w:szCs w:val="28"/>
        </w:rPr>
        <w:t xml:space="preserve">В силу </w:t>
      </w:r>
      <w:hyperlink r:id="rId30" w:history="1">
        <w:r w:rsidRPr="006E4CA3">
          <w:rPr>
            <w:rFonts w:ascii="Times New Roman" w:hAnsi="Times New Roman" w:cs="Times New Roman"/>
            <w:sz w:val="28"/>
            <w:szCs w:val="28"/>
          </w:rPr>
          <w:t>пункта 71</w:t>
        </w:r>
      </w:hyperlink>
      <w:r w:rsidRPr="006E4CA3">
        <w:rPr>
          <w:rFonts w:ascii="Times New Roman" w:hAnsi="Times New Roman" w:cs="Times New Roman"/>
          <w:sz w:val="28"/>
          <w:szCs w:val="28"/>
        </w:rPr>
        <w:t xml:space="preserve"> постановления Пленума Верховного Суда Российской Федерации от 17.11.2015 </w:t>
      </w:r>
      <w:r w:rsidR="006E4CA3" w:rsidRPr="006E4CA3">
        <w:rPr>
          <w:rFonts w:ascii="Times New Roman" w:hAnsi="Times New Roman" w:cs="Times New Roman"/>
          <w:sz w:val="28"/>
          <w:szCs w:val="28"/>
        </w:rPr>
        <w:t>№ 50 «</w:t>
      </w:r>
      <w:r w:rsidRPr="006E4CA3">
        <w:rPr>
          <w:rFonts w:ascii="Times New Roman" w:hAnsi="Times New Roman" w:cs="Times New Roman"/>
          <w:sz w:val="28"/>
          <w:szCs w:val="28"/>
        </w:rPr>
        <w:t>О применении судами законодательства при рассмотрении некоторых вопросов, возникающих в хо</w:t>
      </w:r>
      <w:r w:rsidR="006E4CA3" w:rsidRPr="006E4CA3">
        <w:rPr>
          <w:rFonts w:ascii="Times New Roman" w:hAnsi="Times New Roman" w:cs="Times New Roman"/>
          <w:sz w:val="28"/>
          <w:szCs w:val="28"/>
        </w:rPr>
        <w:t>де исполнительного производства»</w:t>
      </w:r>
      <w:r w:rsidRPr="006E4CA3">
        <w:rPr>
          <w:rFonts w:ascii="Times New Roman" w:hAnsi="Times New Roman" w:cs="Times New Roman"/>
          <w:sz w:val="28"/>
          <w:szCs w:val="28"/>
        </w:rPr>
        <w:t xml:space="preserve"> в качестве оснований для признания торгов </w:t>
      </w:r>
      <w:r w:rsidRPr="006E4CA3">
        <w:rPr>
          <w:rFonts w:ascii="Times New Roman" w:hAnsi="Times New Roman" w:cs="Times New Roman"/>
          <w:sz w:val="28"/>
          <w:szCs w:val="28"/>
        </w:rPr>
        <w:lastRenderedPageBreak/>
        <w:t>недействительными могут быть, в частности, публикация информации о проведении публичных торгов в ненадлежащем периодическом издании (с учетом объема тиража, территории распространения, доступности издания);</w:t>
      </w:r>
      <w:proofErr w:type="gramEnd"/>
      <w:r w:rsidRPr="006E4CA3">
        <w:rPr>
          <w:rFonts w:ascii="Times New Roman" w:hAnsi="Times New Roman" w:cs="Times New Roman"/>
          <w:sz w:val="28"/>
          <w:szCs w:val="28"/>
        </w:rPr>
        <w:t xml:space="preserve"> </w:t>
      </w:r>
      <w:proofErr w:type="gramStart"/>
      <w:r w:rsidRPr="006E4CA3">
        <w:rPr>
          <w:rFonts w:ascii="Times New Roman" w:hAnsi="Times New Roman" w:cs="Times New Roman"/>
          <w:sz w:val="28"/>
          <w:szCs w:val="28"/>
        </w:rPr>
        <w:t>нарушение сроков публикации и полноты информации о времени, месте и форме публичных торгов, их предмете, о существующих обременениях продаваемого имущества и порядке проведения публичных торгов, в том числе об оформлении участия в них, определении лица, выигравшего публичные торги, а также сведений о начальной цене; необоснованное недопущение к участию в публичных торгах.</w:t>
      </w:r>
      <w:proofErr w:type="gramEnd"/>
    </w:p>
    <w:p w:rsidR="00BE0CB7" w:rsidRPr="006E4CA3" w:rsidRDefault="00BE0CB7" w:rsidP="00BE0CB7">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E4CA3">
        <w:rPr>
          <w:rFonts w:ascii="Times New Roman" w:hAnsi="Times New Roman" w:cs="Times New Roman"/>
          <w:sz w:val="28"/>
          <w:szCs w:val="28"/>
        </w:rPr>
        <w:t>Соответственно, при отсутствии в извещении о проведении торгов, опубликованном до истечения срока действия договора на установку и эксплуатацию рекламной конструкции (с целью непосредственно проведения торгов по истечении срока действия договора на установку и эксплуатацию рекламной конструкции), информации о наличии такого обременения имущества как действующие договор и разрешение на установку и эксплуатацию рекламной конструкции, может рассматриваться как основание для аннулирования торгов</w:t>
      </w:r>
      <w:proofErr w:type="gramEnd"/>
      <w:r w:rsidRPr="006E4CA3">
        <w:rPr>
          <w:rFonts w:ascii="Times New Roman" w:hAnsi="Times New Roman" w:cs="Times New Roman"/>
          <w:sz w:val="28"/>
          <w:szCs w:val="28"/>
        </w:rPr>
        <w:t xml:space="preserve"> антимонопольным органом.</w:t>
      </w:r>
    </w:p>
    <w:p w:rsidR="00BE0CB7" w:rsidRDefault="00BE0CB7" w:rsidP="00BE0CB7">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E4CA3">
        <w:rPr>
          <w:rFonts w:ascii="Times New Roman" w:hAnsi="Times New Roman" w:cs="Times New Roman"/>
          <w:sz w:val="28"/>
          <w:szCs w:val="28"/>
        </w:rPr>
        <w:t xml:space="preserve">При этом,  поскольку под обременением имущества собственника понимается наличие именно законных прав на имущество собственника, в случае если торги на право заключения договора на установку и эксплуатацию рекламной конструкции проводятся в отношении места, на котором фактически установлена рекламная конструкция, однако действующие договор и разрешение на установку и эксплуатацию данной рекламной конструкции отсутствуют, </w:t>
      </w:r>
      <w:proofErr w:type="spellStart"/>
      <w:r w:rsidRPr="006E4CA3">
        <w:rPr>
          <w:rFonts w:ascii="Times New Roman" w:hAnsi="Times New Roman" w:cs="Times New Roman"/>
          <w:sz w:val="28"/>
          <w:szCs w:val="28"/>
        </w:rPr>
        <w:t>неприведение</w:t>
      </w:r>
      <w:proofErr w:type="spellEnd"/>
      <w:r w:rsidRPr="006E4CA3">
        <w:rPr>
          <w:rFonts w:ascii="Times New Roman" w:hAnsi="Times New Roman" w:cs="Times New Roman"/>
          <w:sz w:val="28"/>
          <w:szCs w:val="28"/>
        </w:rPr>
        <w:t xml:space="preserve"> в извещении о проведении торгов сведений о</w:t>
      </w:r>
      <w:proofErr w:type="gramEnd"/>
      <w:r w:rsidRPr="006E4CA3">
        <w:rPr>
          <w:rFonts w:ascii="Times New Roman" w:hAnsi="Times New Roman" w:cs="Times New Roman"/>
          <w:sz w:val="28"/>
          <w:szCs w:val="28"/>
        </w:rPr>
        <w:t xml:space="preserve"> данной фактически установленной рекламной конструкции не является основанием для аннулирования торгов антимонопольным органом.</w:t>
      </w:r>
    </w:p>
    <w:p w:rsidR="00282724" w:rsidRDefault="00282724" w:rsidP="00BE0CB7">
      <w:pPr>
        <w:autoSpaceDE w:val="0"/>
        <w:autoSpaceDN w:val="0"/>
        <w:adjustRightInd w:val="0"/>
        <w:spacing w:after="0" w:line="240" w:lineRule="auto"/>
        <w:ind w:firstLine="709"/>
        <w:jc w:val="both"/>
        <w:rPr>
          <w:rFonts w:ascii="Times New Roman" w:hAnsi="Times New Roman" w:cs="Times New Roman"/>
          <w:sz w:val="28"/>
          <w:szCs w:val="28"/>
        </w:rPr>
      </w:pPr>
    </w:p>
    <w:p w:rsidR="00282724" w:rsidRPr="008D15D9" w:rsidRDefault="00F82DD8" w:rsidP="00BE0CB7">
      <w:pPr>
        <w:autoSpaceDE w:val="0"/>
        <w:autoSpaceDN w:val="0"/>
        <w:adjustRightInd w:val="0"/>
        <w:spacing w:after="0" w:line="240" w:lineRule="auto"/>
        <w:ind w:firstLine="709"/>
        <w:jc w:val="both"/>
        <w:rPr>
          <w:rFonts w:ascii="Times New Roman" w:hAnsi="Times New Roman" w:cs="Times New Roman"/>
          <w:i/>
          <w:sz w:val="28"/>
          <w:szCs w:val="28"/>
        </w:rPr>
      </w:pPr>
      <w:r w:rsidRPr="008D15D9">
        <w:rPr>
          <w:rFonts w:ascii="Times New Roman" w:hAnsi="Times New Roman" w:cs="Times New Roman"/>
          <w:i/>
          <w:sz w:val="28"/>
          <w:szCs w:val="28"/>
        </w:rPr>
        <w:t xml:space="preserve">Пример: </w:t>
      </w:r>
    </w:p>
    <w:p w:rsidR="00F82DD8" w:rsidRPr="008D15D9" w:rsidRDefault="00F82DD8" w:rsidP="008D15D9">
      <w:pPr>
        <w:pStyle w:val="a9"/>
        <w:spacing w:after="0"/>
        <w:ind w:firstLine="709"/>
        <w:jc w:val="both"/>
        <w:rPr>
          <w:color w:val="000000"/>
          <w:sz w:val="28"/>
          <w:szCs w:val="28"/>
        </w:rPr>
      </w:pPr>
      <w:r w:rsidRPr="008D15D9">
        <w:rPr>
          <w:color w:val="000000"/>
          <w:sz w:val="28"/>
          <w:szCs w:val="28"/>
        </w:rPr>
        <w:t xml:space="preserve">В процессе осуществления полномочий по </w:t>
      </w:r>
      <w:proofErr w:type="gramStart"/>
      <w:r w:rsidRPr="008D15D9">
        <w:rPr>
          <w:color w:val="000000"/>
          <w:sz w:val="28"/>
          <w:szCs w:val="28"/>
        </w:rPr>
        <w:t>контролю за</w:t>
      </w:r>
      <w:proofErr w:type="gramEnd"/>
      <w:r w:rsidRPr="008D15D9">
        <w:rPr>
          <w:color w:val="000000"/>
          <w:sz w:val="28"/>
          <w:szCs w:val="28"/>
        </w:rPr>
        <w:t xml:space="preserve"> соблюдением требований антимонопольного законодательства Управлением Федеральной антимонопольной службы по Кемеровской области </w:t>
      </w:r>
      <w:r w:rsidRPr="008D15D9">
        <w:rPr>
          <w:sz w:val="28"/>
          <w:szCs w:val="28"/>
        </w:rPr>
        <w:t xml:space="preserve">установлено, что </w:t>
      </w:r>
      <w:r w:rsidR="008D15D9" w:rsidRPr="008D15D9">
        <w:rPr>
          <w:sz w:val="28"/>
          <w:szCs w:val="28"/>
        </w:rPr>
        <w:t xml:space="preserve">хозяйствующим субъектом </w:t>
      </w:r>
      <w:r w:rsidRPr="008D15D9">
        <w:rPr>
          <w:sz w:val="28"/>
          <w:szCs w:val="28"/>
        </w:rPr>
        <w:t xml:space="preserve">в соответствии с разрешением на установку и эксплуатацию рекламной конструкции на фасаде многоквартирного дома, </w:t>
      </w:r>
      <w:r w:rsidR="008D15D9" w:rsidRPr="008D15D9">
        <w:rPr>
          <w:sz w:val="28"/>
          <w:szCs w:val="28"/>
        </w:rPr>
        <w:t xml:space="preserve">была </w:t>
      </w:r>
      <w:r w:rsidRPr="008D15D9">
        <w:rPr>
          <w:color w:val="000000"/>
          <w:sz w:val="28"/>
          <w:szCs w:val="28"/>
        </w:rPr>
        <w:t>размещена соответствующая рекламная конструкция.</w:t>
      </w:r>
    </w:p>
    <w:p w:rsidR="00DA7BDD" w:rsidRDefault="008D15D9" w:rsidP="008D15D9">
      <w:pPr>
        <w:pStyle w:val="a9"/>
        <w:spacing w:after="0"/>
        <w:ind w:firstLine="709"/>
        <w:jc w:val="both"/>
        <w:rPr>
          <w:sz w:val="28"/>
          <w:szCs w:val="28"/>
        </w:rPr>
      </w:pPr>
      <w:r w:rsidRPr="008D15D9">
        <w:rPr>
          <w:color w:val="000000"/>
          <w:sz w:val="28"/>
          <w:szCs w:val="28"/>
        </w:rPr>
        <w:t xml:space="preserve">Установлено, что </w:t>
      </w:r>
      <w:r w:rsidRPr="008D15D9">
        <w:rPr>
          <w:sz w:val="28"/>
          <w:szCs w:val="28"/>
        </w:rPr>
        <w:t xml:space="preserve">на вышеуказанной рекламной конструкции размещена информация </w:t>
      </w:r>
      <w:r w:rsidR="00DA7BDD">
        <w:rPr>
          <w:sz w:val="28"/>
          <w:szCs w:val="28"/>
        </w:rPr>
        <w:t>об осуществлении политической партией приема граждан по определенному адресу.</w:t>
      </w:r>
    </w:p>
    <w:p w:rsidR="008D15D9" w:rsidRPr="008D15D9" w:rsidRDefault="008D15D9" w:rsidP="008D15D9">
      <w:pPr>
        <w:spacing w:after="0" w:line="240" w:lineRule="auto"/>
        <w:ind w:firstLine="709"/>
        <w:jc w:val="both"/>
        <w:rPr>
          <w:rFonts w:ascii="Times New Roman" w:hAnsi="Times New Roman" w:cs="Times New Roman"/>
          <w:sz w:val="28"/>
          <w:szCs w:val="28"/>
        </w:rPr>
      </w:pPr>
      <w:r w:rsidRPr="008D15D9">
        <w:rPr>
          <w:rFonts w:ascii="Times New Roman" w:hAnsi="Times New Roman" w:cs="Times New Roman"/>
          <w:sz w:val="28"/>
          <w:szCs w:val="28"/>
        </w:rPr>
        <w:t xml:space="preserve">Целями Федерального </w:t>
      </w:r>
      <w:hyperlink r:id="rId31" w:tooltip="Федеральный закон от 13.03.2006 N 38-ФЗ (ред. от 08.03.2015) &quot;О рекламе&quot; (с изм. и доп., вступ. в силу с 01.10.2015)------------ Недействующая редакция{КонсультантПлюс}" w:history="1">
        <w:r w:rsidRPr="008D15D9">
          <w:rPr>
            <w:rFonts w:ascii="Times New Roman" w:hAnsi="Times New Roman" w:cs="Times New Roman"/>
            <w:color w:val="000000"/>
            <w:sz w:val="28"/>
            <w:szCs w:val="28"/>
          </w:rPr>
          <w:t>закона</w:t>
        </w:r>
      </w:hyperlink>
      <w:r w:rsidRPr="008D15D9">
        <w:rPr>
          <w:rFonts w:ascii="Times New Roman" w:hAnsi="Times New Roman" w:cs="Times New Roman"/>
          <w:sz w:val="28"/>
          <w:szCs w:val="28"/>
        </w:rPr>
        <w:t xml:space="preserve"> «О рекламе» являются развитие рынков товаров, работ и услуг на основе соблюдения принципов добросовестной конкуренции, обеспечение в Российской Федерации единства экономического пространства, реализация права потребителей на получение добросовестной и достоверной рекламы, предупреждение нарушения законодательства Российской Федерации о рекламе, а также пресечение </w:t>
      </w:r>
      <w:r w:rsidRPr="008D15D9">
        <w:rPr>
          <w:rFonts w:ascii="Times New Roman" w:hAnsi="Times New Roman" w:cs="Times New Roman"/>
          <w:sz w:val="28"/>
          <w:szCs w:val="28"/>
        </w:rPr>
        <w:lastRenderedPageBreak/>
        <w:t xml:space="preserve">фактов ненадлежащей рекламы </w:t>
      </w:r>
      <w:r w:rsidRPr="008D15D9">
        <w:rPr>
          <w:rFonts w:ascii="Times New Roman" w:hAnsi="Times New Roman" w:cs="Times New Roman"/>
          <w:color w:val="000000"/>
          <w:sz w:val="28"/>
          <w:szCs w:val="28"/>
        </w:rPr>
        <w:t>(</w:t>
      </w:r>
      <w:hyperlink r:id="rId32" w:tooltip="Федеральный закон от 13.03.2006 N 38-ФЗ (ред. от 08.03.2015) &quot;О рекламе&quot; (с изм. и доп., вступ. в силу с 01.10.2015)------------ Недействующая редакция{КонсультантПлюс}" w:history="1">
        <w:r w:rsidRPr="008D15D9">
          <w:rPr>
            <w:rFonts w:ascii="Times New Roman" w:hAnsi="Times New Roman" w:cs="Times New Roman"/>
            <w:color w:val="000000"/>
            <w:sz w:val="28"/>
            <w:szCs w:val="28"/>
          </w:rPr>
          <w:t>ст. 1</w:t>
        </w:r>
      </w:hyperlink>
      <w:r w:rsidRPr="008D15D9">
        <w:rPr>
          <w:rFonts w:ascii="Times New Roman" w:hAnsi="Times New Roman" w:cs="Times New Roman"/>
          <w:sz w:val="28"/>
          <w:szCs w:val="28"/>
        </w:rPr>
        <w:t xml:space="preserve"> Федерального закона «О рекламе» </w:t>
      </w:r>
      <w:r w:rsidR="00FF6A59">
        <w:rPr>
          <w:rFonts w:ascii="Times New Roman" w:hAnsi="Times New Roman" w:cs="Times New Roman"/>
          <w:sz w:val="28"/>
          <w:szCs w:val="28"/>
        </w:rPr>
        <w:t xml:space="preserve">         </w:t>
      </w:r>
      <w:r w:rsidRPr="008D15D9">
        <w:rPr>
          <w:rFonts w:ascii="Times New Roman" w:hAnsi="Times New Roman" w:cs="Times New Roman"/>
          <w:sz w:val="28"/>
          <w:szCs w:val="28"/>
        </w:rPr>
        <w:t>от 13.03.2006 № 38-ФЗ).</w:t>
      </w:r>
    </w:p>
    <w:p w:rsidR="008D15D9" w:rsidRPr="008D15D9" w:rsidRDefault="008D15D9" w:rsidP="008D15D9">
      <w:pPr>
        <w:spacing w:after="0" w:line="240" w:lineRule="auto"/>
        <w:ind w:firstLine="709"/>
        <w:jc w:val="both"/>
        <w:rPr>
          <w:rFonts w:ascii="Times New Roman" w:hAnsi="Times New Roman" w:cs="Times New Roman"/>
          <w:color w:val="000000"/>
          <w:sz w:val="28"/>
          <w:szCs w:val="28"/>
        </w:rPr>
      </w:pPr>
      <w:r w:rsidRPr="008D15D9">
        <w:rPr>
          <w:rFonts w:ascii="Times New Roman" w:hAnsi="Times New Roman" w:cs="Times New Roman"/>
          <w:sz w:val="28"/>
          <w:szCs w:val="28"/>
        </w:rPr>
        <w:t>Реклама -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 (</w:t>
      </w:r>
      <w:hyperlink r:id="rId33" w:tooltip="Федеральный закон от 13.03.2006 N 38-ФЗ (ред. от 08.03.2015) &quot;О рекламе&quot; (с изм. и доп., вступ. в силу с 01.10.2015)------------ Недействующая редакция{КонсультантПлюс}" w:history="1">
        <w:r w:rsidRPr="008D15D9">
          <w:rPr>
            <w:rFonts w:ascii="Times New Roman" w:hAnsi="Times New Roman" w:cs="Times New Roman"/>
            <w:color w:val="000000"/>
            <w:sz w:val="28"/>
            <w:szCs w:val="28"/>
          </w:rPr>
          <w:t>п. 1 ст. 3</w:t>
        </w:r>
      </w:hyperlink>
      <w:r w:rsidRPr="008D15D9">
        <w:rPr>
          <w:rFonts w:ascii="Times New Roman" w:hAnsi="Times New Roman" w:cs="Times New Roman"/>
          <w:color w:val="000000"/>
          <w:sz w:val="28"/>
          <w:szCs w:val="28"/>
        </w:rPr>
        <w:t xml:space="preserve"> Федерального закона «О рекламе»).</w:t>
      </w:r>
    </w:p>
    <w:p w:rsidR="008D15D9" w:rsidRPr="008D15D9" w:rsidRDefault="008D15D9" w:rsidP="008D15D9">
      <w:pPr>
        <w:pStyle w:val="ConsPlusNormal"/>
        <w:ind w:firstLine="709"/>
        <w:jc w:val="both"/>
        <w:rPr>
          <w:rFonts w:ascii="Times New Roman" w:hAnsi="Times New Roman" w:cs="Times New Roman"/>
          <w:color w:val="000000"/>
          <w:sz w:val="28"/>
          <w:szCs w:val="28"/>
          <w:shd w:val="clear" w:color="auto" w:fill="FFFFFF"/>
        </w:rPr>
      </w:pPr>
      <w:r w:rsidRPr="008D15D9">
        <w:rPr>
          <w:rFonts w:ascii="Times New Roman" w:hAnsi="Times New Roman" w:cs="Times New Roman"/>
          <w:color w:val="000000"/>
          <w:sz w:val="28"/>
          <w:szCs w:val="28"/>
          <w:shd w:val="clear" w:color="auto" w:fill="FFFFFF"/>
        </w:rPr>
        <w:t>В силу требований части 2 статьи 19 Закона о рекламе, рекламная конструкция должна использоваться исключительно в целях распространения рекламы, социальной рекламы.</w:t>
      </w:r>
    </w:p>
    <w:p w:rsidR="008D15D9" w:rsidRPr="008D15D9" w:rsidRDefault="008D15D9" w:rsidP="008D15D9">
      <w:pPr>
        <w:pStyle w:val="ConsPlusNormal"/>
        <w:ind w:firstLine="709"/>
        <w:jc w:val="both"/>
        <w:rPr>
          <w:rFonts w:ascii="Times New Roman" w:hAnsi="Times New Roman" w:cs="Times New Roman"/>
          <w:color w:val="000000"/>
          <w:sz w:val="28"/>
          <w:szCs w:val="28"/>
        </w:rPr>
      </w:pPr>
      <w:r w:rsidRPr="008D15D9">
        <w:rPr>
          <w:rFonts w:ascii="Times New Roman" w:hAnsi="Times New Roman" w:cs="Times New Roman"/>
          <w:color w:val="000000"/>
          <w:sz w:val="28"/>
          <w:szCs w:val="28"/>
        </w:rPr>
        <w:t>Согласно  пункту 11 статьи 3 Закона о рекламе, социальная реклама - информация, распространенная любым способом, в любой форме и с использованием любых средств, адресованная неопределенному кругу лиц и направленная на достижение благотворительных и иных общественно полезных целей, а также обеспечение интересов государства.</w:t>
      </w:r>
    </w:p>
    <w:p w:rsidR="00723DFA" w:rsidRDefault="008D15D9" w:rsidP="008D15D9">
      <w:pPr>
        <w:pStyle w:val="ConsPlusNormal"/>
        <w:ind w:firstLine="709"/>
        <w:jc w:val="both"/>
        <w:rPr>
          <w:rFonts w:ascii="Times New Roman" w:hAnsi="Times New Roman" w:cs="Times New Roman"/>
          <w:color w:val="000000"/>
          <w:sz w:val="28"/>
          <w:szCs w:val="28"/>
        </w:rPr>
      </w:pPr>
      <w:r w:rsidRPr="008D15D9">
        <w:rPr>
          <w:rFonts w:ascii="Times New Roman" w:hAnsi="Times New Roman" w:cs="Times New Roman"/>
          <w:color w:val="000000"/>
          <w:sz w:val="28"/>
          <w:szCs w:val="28"/>
        </w:rPr>
        <w:t>Кроме того, пунктом 1 части 2 статьи 2 Закона о рекламе закреплено, что данный</w:t>
      </w:r>
      <w:r w:rsidRPr="00723DFA">
        <w:rPr>
          <w:rFonts w:ascii="Times New Roman" w:hAnsi="Times New Roman" w:cs="Times New Roman"/>
          <w:color w:val="000000"/>
          <w:sz w:val="28"/>
          <w:szCs w:val="28"/>
        </w:rPr>
        <w:t xml:space="preserve"> </w:t>
      </w:r>
      <w:hyperlink r:id="rId34" w:tooltip="Федеральный закон от 13.03.2006 N 38-ФЗ (ред. от 08.03.2015) &quot;О рекламе&quot; (с изм. и доп., вступ. в силу с 01.10.2015){КонсультантПлюс}" w:history="1">
        <w:r w:rsidRPr="00723DFA">
          <w:rPr>
            <w:rStyle w:val="a3"/>
            <w:rFonts w:ascii="Times New Roman" w:hAnsi="Times New Roman" w:cs="Times New Roman"/>
            <w:color w:val="000000"/>
            <w:sz w:val="28"/>
            <w:szCs w:val="28"/>
            <w:u w:val="none"/>
          </w:rPr>
          <w:t>закон</w:t>
        </w:r>
      </w:hyperlink>
      <w:r w:rsidRPr="008D15D9">
        <w:rPr>
          <w:rFonts w:ascii="Times New Roman" w:hAnsi="Times New Roman" w:cs="Times New Roman"/>
          <w:color w:val="000000"/>
          <w:sz w:val="28"/>
          <w:szCs w:val="28"/>
        </w:rPr>
        <w:t xml:space="preserve"> не распространяется на политическую рекламу, в том числе предвыборную агитацию и агитацию по вопросам референдума.</w:t>
      </w:r>
    </w:p>
    <w:p w:rsidR="00723DFA" w:rsidRDefault="00723DFA" w:rsidP="008D15D9">
      <w:pPr>
        <w:pStyle w:val="ConsPlusNormal"/>
        <w:ind w:firstLine="709"/>
        <w:jc w:val="both"/>
        <w:rPr>
          <w:rFonts w:ascii="Times New Roman" w:hAnsi="Times New Roman" w:cs="Times New Roman"/>
          <w:sz w:val="28"/>
          <w:szCs w:val="28"/>
        </w:rPr>
      </w:pPr>
      <w:r w:rsidRPr="00723DFA">
        <w:rPr>
          <w:rFonts w:ascii="Times New Roman" w:hAnsi="Times New Roman" w:cs="Times New Roman"/>
          <w:sz w:val="28"/>
          <w:szCs w:val="28"/>
        </w:rPr>
        <w:t xml:space="preserve">Размещение на рекламных конструкциях предвыборных агитационных материалов регулируется ФЗ «Об основных гарантиях избирательных прав и права на участие в референдуме граждан Российской Федерации» (далее - ФЗ «Об основных гарантиях избирательных прав»). </w:t>
      </w:r>
    </w:p>
    <w:p w:rsidR="00723DFA" w:rsidRDefault="00723DFA" w:rsidP="008D15D9">
      <w:pPr>
        <w:pStyle w:val="ConsPlusNormal"/>
        <w:ind w:firstLine="709"/>
        <w:jc w:val="both"/>
        <w:rPr>
          <w:rFonts w:ascii="Times New Roman" w:hAnsi="Times New Roman" w:cs="Times New Roman"/>
          <w:sz w:val="28"/>
          <w:szCs w:val="28"/>
        </w:rPr>
      </w:pPr>
      <w:r w:rsidRPr="00723DFA">
        <w:rPr>
          <w:rFonts w:ascii="Times New Roman" w:hAnsi="Times New Roman" w:cs="Times New Roman"/>
          <w:sz w:val="28"/>
          <w:szCs w:val="28"/>
        </w:rPr>
        <w:t xml:space="preserve">В соответствии со статьей 2 данного закона агитация предвыборная (предвыборная агитация) представляет собой деятельность, осуществляемую в период избирательной кампании и имеющую целью побудить или побуждающая избирателей к голосованию за кандидата, кандидатов, список, списки кандидатов или против него (них). </w:t>
      </w:r>
    </w:p>
    <w:p w:rsidR="00723DFA" w:rsidRPr="00A9375E" w:rsidRDefault="00723DFA" w:rsidP="008D15D9">
      <w:pPr>
        <w:pStyle w:val="ConsPlusNormal"/>
        <w:ind w:firstLine="709"/>
        <w:jc w:val="both"/>
        <w:rPr>
          <w:rFonts w:ascii="Times New Roman" w:hAnsi="Times New Roman" w:cs="Times New Roman"/>
          <w:color w:val="000000"/>
          <w:sz w:val="28"/>
          <w:szCs w:val="28"/>
        </w:rPr>
      </w:pPr>
      <w:r w:rsidRPr="00A9375E">
        <w:rPr>
          <w:rFonts w:ascii="Times New Roman" w:hAnsi="Times New Roman" w:cs="Times New Roman"/>
          <w:sz w:val="28"/>
          <w:szCs w:val="28"/>
        </w:rPr>
        <w:t>Таким образом, информация</w:t>
      </w:r>
      <w:r w:rsidR="00A9375E">
        <w:rPr>
          <w:rFonts w:ascii="Times New Roman" w:hAnsi="Times New Roman" w:cs="Times New Roman"/>
          <w:sz w:val="28"/>
          <w:szCs w:val="28"/>
        </w:rPr>
        <w:t>,</w:t>
      </w:r>
      <w:r w:rsidRPr="00A9375E">
        <w:rPr>
          <w:rFonts w:ascii="Times New Roman" w:hAnsi="Times New Roman" w:cs="Times New Roman"/>
          <w:sz w:val="28"/>
          <w:szCs w:val="28"/>
        </w:rPr>
        <w:t xml:space="preserve"> размещенная хозяйствующим субъектом на рекламной конструкции, в период</w:t>
      </w:r>
      <w:r w:rsidR="00A9375E" w:rsidRPr="00A9375E">
        <w:rPr>
          <w:rFonts w:ascii="Times New Roman" w:hAnsi="Times New Roman" w:cs="Times New Roman"/>
          <w:sz w:val="28"/>
          <w:szCs w:val="28"/>
        </w:rPr>
        <w:t xml:space="preserve"> не проведения</w:t>
      </w:r>
      <w:r w:rsidRPr="00A9375E">
        <w:rPr>
          <w:rFonts w:ascii="Times New Roman" w:hAnsi="Times New Roman" w:cs="Times New Roman"/>
          <w:sz w:val="28"/>
          <w:szCs w:val="28"/>
        </w:rPr>
        <w:t xml:space="preserve"> избирательной кампании не может являться предвыборной агитацией, проводимой в соответствии с избирательным законодательством Российской Федерации.</w:t>
      </w:r>
    </w:p>
    <w:p w:rsidR="008D15D9" w:rsidRPr="008D15D9" w:rsidRDefault="008D15D9" w:rsidP="008D15D9">
      <w:pPr>
        <w:pStyle w:val="ConsPlusNormal"/>
        <w:ind w:firstLine="709"/>
        <w:jc w:val="both"/>
        <w:rPr>
          <w:rFonts w:ascii="Times New Roman" w:hAnsi="Times New Roman" w:cs="Times New Roman"/>
          <w:color w:val="000000"/>
          <w:sz w:val="28"/>
          <w:szCs w:val="28"/>
        </w:rPr>
      </w:pPr>
      <w:r w:rsidRPr="008D15D9">
        <w:rPr>
          <w:rFonts w:ascii="Times New Roman" w:hAnsi="Times New Roman" w:cs="Times New Roman"/>
          <w:color w:val="000000"/>
          <w:sz w:val="28"/>
          <w:szCs w:val="28"/>
        </w:rPr>
        <w:t xml:space="preserve">Рассматриваемая </w:t>
      </w:r>
      <w:r w:rsidR="006A46CB">
        <w:rPr>
          <w:rFonts w:ascii="Times New Roman" w:hAnsi="Times New Roman" w:cs="Times New Roman"/>
          <w:color w:val="000000"/>
          <w:sz w:val="28"/>
          <w:szCs w:val="28"/>
        </w:rPr>
        <w:t xml:space="preserve">антимонопольным органом </w:t>
      </w:r>
      <w:r w:rsidRPr="008D15D9">
        <w:rPr>
          <w:rFonts w:ascii="Times New Roman" w:hAnsi="Times New Roman" w:cs="Times New Roman"/>
          <w:color w:val="000000"/>
          <w:sz w:val="28"/>
          <w:szCs w:val="28"/>
        </w:rPr>
        <w:t xml:space="preserve">информация, содержащая наименование </w:t>
      </w:r>
      <w:r w:rsidR="00DA7BDD">
        <w:rPr>
          <w:rFonts w:ascii="Times New Roman" w:hAnsi="Times New Roman" w:cs="Times New Roman"/>
          <w:color w:val="000000"/>
          <w:sz w:val="28"/>
          <w:szCs w:val="28"/>
        </w:rPr>
        <w:t>политической партии</w:t>
      </w:r>
      <w:r w:rsidRPr="008D15D9">
        <w:rPr>
          <w:rFonts w:ascii="Times New Roman" w:hAnsi="Times New Roman" w:cs="Times New Roman"/>
          <w:color w:val="000000"/>
          <w:sz w:val="28"/>
          <w:szCs w:val="28"/>
        </w:rPr>
        <w:t xml:space="preserve">, исполнена в виде заголовка </w:t>
      </w:r>
      <w:proofErr w:type="gramStart"/>
      <w:r w:rsidRPr="008D15D9">
        <w:rPr>
          <w:rFonts w:ascii="Times New Roman" w:hAnsi="Times New Roman" w:cs="Times New Roman"/>
          <w:color w:val="000000"/>
          <w:sz w:val="28"/>
          <w:szCs w:val="28"/>
        </w:rPr>
        <w:t>крупными</w:t>
      </w:r>
      <w:proofErr w:type="gramEnd"/>
      <w:r w:rsidRPr="008D15D9">
        <w:rPr>
          <w:rFonts w:ascii="Times New Roman" w:hAnsi="Times New Roman" w:cs="Times New Roman"/>
          <w:color w:val="000000"/>
          <w:sz w:val="28"/>
          <w:szCs w:val="28"/>
        </w:rPr>
        <w:t xml:space="preserve"> буквам, занимающего основную площадь рекламной конструкции по отношению к остальному тексту, отраженному в рекламе.</w:t>
      </w:r>
    </w:p>
    <w:p w:rsidR="008D15D9" w:rsidRPr="008D15D9" w:rsidRDefault="008D15D9" w:rsidP="008D15D9">
      <w:pPr>
        <w:pStyle w:val="ConsPlusNormal"/>
        <w:ind w:firstLine="709"/>
        <w:jc w:val="both"/>
        <w:rPr>
          <w:rFonts w:ascii="Times New Roman" w:hAnsi="Times New Roman" w:cs="Times New Roman"/>
          <w:color w:val="000000"/>
          <w:sz w:val="28"/>
          <w:szCs w:val="28"/>
        </w:rPr>
      </w:pPr>
      <w:r w:rsidRPr="008D15D9">
        <w:rPr>
          <w:rFonts w:ascii="Times New Roman" w:hAnsi="Times New Roman" w:cs="Times New Roman"/>
          <w:color w:val="000000"/>
          <w:sz w:val="28"/>
          <w:szCs w:val="28"/>
        </w:rPr>
        <w:t xml:space="preserve">При этом социальная реклама представляет общественные и государственные интересы и направлена на достижение определенных целей, а также как способ привлечения внимания к актуальным социальным проблемам, привлечение внимания к социально значимой информации, нравственным ценностям.                                        </w:t>
      </w:r>
    </w:p>
    <w:p w:rsidR="008D15D9" w:rsidRPr="008D15D9" w:rsidRDefault="008D15D9" w:rsidP="008D15D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D15D9">
        <w:rPr>
          <w:rFonts w:ascii="Times New Roman" w:hAnsi="Times New Roman" w:cs="Times New Roman"/>
          <w:sz w:val="28"/>
          <w:szCs w:val="28"/>
        </w:rPr>
        <w:t>Информация о политической</w:t>
      </w:r>
      <w:r w:rsidR="00DA7BDD">
        <w:rPr>
          <w:rFonts w:ascii="Times New Roman" w:hAnsi="Times New Roman" w:cs="Times New Roman"/>
          <w:sz w:val="28"/>
          <w:szCs w:val="28"/>
        </w:rPr>
        <w:t xml:space="preserve"> партии</w:t>
      </w:r>
      <w:r w:rsidRPr="008D15D9">
        <w:rPr>
          <w:rFonts w:ascii="Times New Roman" w:hAnsi="Times New Roman" w:cs="Times New Roman"/>
          <w:sz w:val="28"/>
          <w:szCs w:val="28"/>
        </w:rPr>
        <w:t xml:space="preserve">, размещенная на рекламной конструкции, не подпадает под определение социальной рекламы в связи с тем, что в данном случае отсутствует благотворительная либо иная полезная цель, цель данной рекламы сформировать интерес потребителей (потенциальных избирателей) к </w:t>
      </w:r>
      <w:r w:rsidR="00DA7BDD">
        <w:rPr>
          <w:rFonts w:ascii="Times New Roman" w:hAnsi="Times New Roman" w:cs="Times New Roman"/>
          <w:sz w:val="28"/>
          <w:szCs w:val="28"/>
        </w:rPr>
        <w:t xml:space="preserve">конкретной политической </w:t>
      </w:r>
      <w:r w:rsidRPr="008D15D9">
        <w:rPr>
          <w:rFonts w:ascii="Times New Roman" w:hAnsi="Times New Roman" w:cs="Times New Roman"/>
          <w:sz w:val="28"/>
          <w:szCs w:val="28"/>
        </w:rPr>
        <w:t>партии.</w:t>
      </w:r>
    </w:p>
    <w:p w:rsidR="008D15D9" w:rsidRPr="008D15D9" w:rsidRDefault="008D15D9" w:rsidP="008D15D9">
      <w:pPr>
        <w:pStyle w:val="ConsPlusNormal"/>
        <w:ind w:firstLine="709"/>
        <w:jc w:val="both"/>
        <w:rPr>
          <w:rFonts w:ascii="Times New Roman" w:hAnsi="Times New Roman" w:cs="Times New Roman"/>
          <w:sz w:val="28"/>
          <w:szCs w:val="28"/>
        </w:rPr>
      </w:pPr>
      <w:r w:rsidRPr="008D15D9">
        <w:rPr>
          <w:rFonts w:ascii="Times New Roman" w:hAnsi="Times New Roman" w:cs="Times New Roman"/>
          <w:color w:val="000000"/>
          <w:sz w:val="28"/>
          <w:szCs w:val="28"/>
        </w:rPr>
        <w:lastRenderedPageBreak/>
        <w:t>Целью данной информации является формирование интереса потребителей (потенциальных избирателей) к деятельности данной партии, с указанием контактных данных приема граждан</w:t>
      </w:r>
      <w:r w:rsidRPr="008D15D9">
        <w:rPr>
          <w:rFonts w:ascii="Times New Roman" w:hAnsi="Times New Roman" w:cs="Times New Roman"/>
          <w:sz w:val="28"/>
          <w:szCs w:val="28"/>
        </w:rPr>
        <w:t>.</w:t>
      </w:r>
    </w:p>
    <w:p w:rsidR="008D15D9" w:rsidRPr="008D15D9" w:rsidRDefault="008D15D9" w:rsidP="008D15D9">
      <w:pPr>
        <w:pStyle w:val="ConsPlusNormal"/>
        <w:ind w:firstLine="709"/>
        <w:jc w:val="both"/>
        <w:rPr>
          <w:rFonts w:ascii="Times New Roman" w:hAnsi="Times New Roman" w:cs="Times New Roman"/>
          <w:color w:val="000000"/>
          <w:sz w:val="28"/>
          <w:szCs w:val="28"/>
        </w:rPr>
      </w:pPr>
      <w:r w:rsidRPr="008D15D9">
        <w:rPr>
          <w:rFonts w:ascii="Times New Roman" w:hAnsi="Times New Roman" w:cs="Times New Roman"/>
          <w:color w:val="000000"/>
          <w:sz w:val="28"/>
          <w:szCs w:val="28"/>
        </w:rPr>
        <w:t>В связи с тем, что Закон о рекламе предписывает только целевое использование рекламной конструкции, размещение на ней любой иной информации целевым использованием не является и становится нарушением.</w:t>
      </w:r>
    </w:p>
    <w:p w:rsidR="008D15D9" w:rsidRDefault="00A53EDE" w:rsidP="008D15D9">
      <w:pPr>
        <w:pStyle w:val="ConsPlusNormal"/>
        <w:ind w:firstLine="709"/>
        <w:jc w:val="both"/>
        <w:rPr>
          <w:rFonts w:ascii="Times New Roman" w:hAnsi="Times New Roman" w:cs="Times New Roman"/>
          <w:color w:val="000000"/>
          <w:sz w:val="28"/>
          <w:szCs w:val="28"/>
        </w:rPr>
      </w:pPr>
      <w:hyperlink r:id="rId35" w:tooltip="Федеральный закон от 13.03.2006 N 38-ФЗ (ред. от 18.07.2011) &quot;О рекламе&quot; (с изм. и доп., вступающими в силу с 15.08.2011)------------ Недействующая редакция{КонсультантПлюс}" w:history="1">
        <w:r w:rsidR="008D15D9" w:rsidRPr="008D15D9">
          <w:rPr>
            <w:rFonts w:ascii="Times New Roman" w:hAnsi="Times New Roman" w:cs="Times New Roman"/>
            <w:color w:val="000000"/>
            <w:sz w:val="28"/>
            <w:szCs w:val="28"/>
          </w:rPr>
          <w:t>Подпунктом 4 пункта 18 статьи 19</w:t>
        </w:r>
      </w:hyperlink>
      <w:r w:rsidR="008D15D9" w:rsidRPr="008D15D9">
        <w:rPr>
          <w:rFonts w:ascii="Times New Roman" w:hAnsi="Times New Roman" w:cs="Times New Roman"/>
          <w:color w:val="000000"/>
          <w:sz w:val="28"/>
          <w:szCs w:val="28"/>
        </w:rPr>
        <w:t xml:space="preserve"> Закона о рекламе установлено, что в случае, если рекламная конструкция используется не в целях распространения рекламы, социальной рекламы, органом местного самоуправления муниципального района или органом местного самоуправления городского округа принимается решение об аннулировании разрешения на установку рекламной конструкции.</w:t>
      </w:r>
    </w:p>
    <w:p w:rsidR="0061190A" w:rsidRPr="0061190A" w:rsidRDefault="0061190A" w:rsidP="0061190A">
      <w:pPr>
        <w:autoSpaceDE w:val="0"/>
        <w:autoSpaceDN w:val="0"/>
        <w:adjustRightInd w:val="0"/>
        <w:spacing w:after="0" w:line="240" w:lineRule="auto"/>
        <w:ind w:firstLine="709"/>
        <w:jc w:val="both"/>
        <w:rPr>
          <w:rFonts w:ascii="Times New Roman" w:hAnsi="Times New Roman" w:cs="Times New Roman"/>
          <w:color w:val="000000"/>
          <w:sz w:val="28"/>
          <w:szCs w:val="28"/>
        </w:rPr>
      </w:pPr>
      <w:proofErr w:type="gramStart"/>
      <w:r w:rsidRPr="0061190A">
        <w:rPr>
          <w:rFonts w:ascii="Times New Roman" w:hAnsi="Times New Roman" w:cs="Times New Roman"/>
          <w:color w:val="000000"/>
          <w:sz w:val="28"/>
          <w:szCs w:val="28"/>
        </w:rPr>
        <w:t xml:space="preserve">Как следует из пункта </w:t>
      </w:r>
      <w:hyperlink r:id="rId36" w:tooltip="Федеральный закон от 13.03.2006 N 38-ФЗ (ред. от 07.06.2013) &quot;О рекламе&quot;------------ Недействующая редакция{КонсультантПлюс}" w:history="1">
        <w:r w:rsidRPr="0061190A">
          <w:rPr>
            <w:rFonts w:ascii="Times New Roman" w:hAnsi="Times New Roman" w:cs="Times New Roman"/>
            <w:color w:val="000000"/>
            <w:sz w:val="28"/>
            <w:szCs w:val="28"/>
          </w:rPr>
          <w:t xml:space="preserve"> 21 статьи 19</w:t>
        </w:r>
      </w:hyperlink>
      <w:r w:rsidRPr="0061190A">
        <w:rPr>
          <w:rFonts w:ascii="Times New Roman" w:hAnsi="Times New Roman" w:cs="Times New Roman"/>
          <w:color w:val="000000"/>
          <w:sz w:val="28"/>
          <w:szCs w:val="28"/>
        </w:rPr>
        <w:t xml:space="preserve"> Закона о рекламе, в случае аннулирования разрешения или признания его недействительным владелец рекламной конструкции обязан осуществить </w:t>
      </w:r>
      <w:hyperlink r:id="rId37" w:history="1">
        <w:r w:rsidRPr="0061190A">
          <w:rPr>
            <w:rFonts w:ascii="Times New Roman" w:hAnsi="Times New Roman" w:cs="Times New Roman"/>
            <w:color w:val="000000"/>
            <w:sz w:val="28"/>
            <w:szCs w:val="28"/>
          </w:rPr>
          <w:t>демонтаж</w:t>
        </w:r>
      </w:hyperlink>
      <w:r w:rsidRPr="0061190A">
        <w:rPr>
          <w:rFonts w:ascii="Times New Roman" w:hAnsi="Times New Roman" w:cs="Times New Roman"/>
          <w:color w:val="000000"/>
          <w:sz w:val="28"/>
          <w:szCs w:val="28"/>
        </w:rPr>
        <w:t xml:space="preserve"> рекламной конструкции в течение месяца со дня выдачи предписания органа местного самоуправления муниципального района или органа местного самоуправления городского округа о демонтаже рекламной конструкции, установленной и (или) эксплуатируемой без разрешения, срок действия которого не истек, а</w:t>
      </w:r>
      <w:proofErr w:type="gramEnd"/>
      <w:r w:rsidRPr="0061190A">
        <w:rPr>
          <w:rFonts w:ascii="Times New Roman" w:hAnsi="Times New Roman" w:cs="Times New Roman"/>
          <w:color w:val="000000"/>
          <w:sz w:val="28"/>
          <w:szCs w:val="28"/>
        </w:rPr>
        <w:t xml:space="preserve"> также удалить информацию, размещенную на такой рекламной конструкции, в течение трех дней со дня выдачи указанного предписания.</w:t>
      </w:r>
    </w:p>
    <w:p w:rsidR="0061190A" w:rsidRPr="0061190A" w:rsidRDefault="0061190A" w:rsidP="0061190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1190A">
        <w:rPr>
          <w:rFonts w:ascii="Times New Roman" w:hAnsi="Times New Roman" w:cs="Times New Roman"/>
          <w:sz w:val="28"/>
          <w:szCs w:val="28"/>
        </w:rPr>
        <w:t xml:space="preserve">Пунктом 21.2 статьи 19 Закона о рекламе установлено, что если в </w:t>
      </w:r>
      <w:r w:rsidRPr="0061190A">
        <w:rPr>
          <w:rFonts w:ascii="Times New Roman" w:hAnsi="Times New Roman" w:cs="Times New Roman"/>
          <w:color w:val="000000"/>
          <w:sz w:val="28"/>
          <w:szCs w:val="28"/>
        </w:rPr>
        <w:t xml:space="preserve">установленный срок владелец рекламной конструкции не выполнил указанную в </w:t>
      </w:r>
      <w:hyperlink r:id="rId38" w:history="1">
        <w:r w:rsidRPr="0061190A">
          <w:rPr>
            <w:rFonts w:ascii="Times New Roman" w:hAnsi="Times New Roman" w:cs="Times New Roman"/>
            <w:color w:val="000000"/>
            <w:sz w:val="28"/>
            <w:szCs w:val="28"/>
          </w:rPr>
          <w:t>части 21</w:t>
        </w:r>
      </w:hyperlink>
      <w:r w:rsidRPr="0061190A">
        <w:rPr>
          <w:rFonts w:ascii="Times New Roman" w:hAnsi="Times New Roman" w:cs="Times New Roman"/>
          <w:sz w:val="28"/>
          <w:szCs w:val="28"/>
        </w:rPr>
        <w:t xml:space="preserve"> настоящей статьи обязанность по демонтажу рекламной конструкции или владелец рекламной конструкции неизвестен, орган местного самоуправления муниципального района или орган местного самоуправления городского округа выдает предписание о демонтаже рекламной конструкции собственнику или иному законному владельцу недвижимого имущества, к которому</w:t>
      </w:r>
      <w:proofErr w:type="gramEnd"/>
      <w:r w:rsidRPr="0061190A">
        <w:rPr>
          <w:rFonts w:ascii="Times New Roman" w:hAnsi="Times New Roman" w:cs="Times New Roman"/>
          <w:sz w:val="28"/>
          <w:szCs w:val="28"/>
        </w:rPr>
        <w:t xml:space="preserve"> присоединена рекламная конструкция, за исключением случая присоединения рекламной конструкции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Собственник или иной законный владелец недвижимого имущества, к которому присоединена рекламная конструкция, обязан демонтировать рекламную конструкцию в течение месяца со дня выдачи соответствующего предписания. Демонтаж, хранение или в необходимых случаях уничтожение рекламной конструкции осуществляется за счет собственника или иного законного владельца недвижимого имущества, к которому была присоединена рекламная конструкция. По требованию собственника или иного законного владельца данного недвижимого имущества владелец рекламной конструкции обязан возместить этому собственнику или этому законному владельцу необходимые расходы, понесенные в связи с </w:t>
      </w:r>
      <w:proofErr w:type="spellStart"/>
      <w:r w:rsidRPr="0061190A">
        <w:rPr>
          <w:rFonts w:ascii="Times New Roman" w:hAnsi="Times New Roman" w:cs="Times New Roman"/>
          <w:sz w:val="28"/>
          <w:szCs w:val="28"/>
        </w:rPr>
        <w:lastRenderedPageBreak/>
        <w:t>демонтажом</w:t>
      </w:r>
      <w:proofErr w:type="spellEnd"/>
      <w:r w:rsidRPr="0061190A">
        <w:rPr>
          <w:rFonts w:ascii="Times New Roman" w:hAnsi="Times New Roman" w:cs="Times New Roman"/>
          <w:sz w:val="28"/>
          <w:szCs w:val="28"/>
        </w:rPr>
        <w:t>, хранением или в необходимых случаях уничтожением рекламной конструкции.</w:t>
      </w:r>
    </w:p>
    <w:p w:rsidR="0061190A" w:rsidRDefault="0061190A" w:rsidP="0061190A">
      <w:pPr>
        <w:autoSpaceDE w:val="0"/>
        <w:autoSpaceDN w:val="0"/>
        <w:adjustRightInd w:val="0"/>
        <w:spacing w:after="0" w:line="240" w:lineRule="auto"/>
        <w:ind w:firstLine="709"/>
        <w:jc w:val="both"/>
        <w:rPr>
          <w:rFonts w:ascii="Times New Roman" w:hAnsi="Times New Roman" w:cs="Times New Roman"/>
          <w:sz w:val="28"/>
          <w:szCs w:val="28"/>
        </w:rPr>
      </w:pPr>
      <w:r w:rsidRPr="0061190A">
        <w:rPr>
          <w:rFonts w:ascii="Times New Roman" w:hAnsi="Times New Roman" w:cs="Times New Roman"/>
          <w:sz w:val="28"/>
          <w:szCs w:val="28"/>
        </w:rPr>
        <w:t xml:space="preserve">Учитывая </w:t>
      </w:r>
      <w:proofErr w:type="gramStart"/>
      <w:r w:rsidRPr="0061190A">
        <w:rPr>
          <w:rFonts w:ascii="Times New Roman" w:hAnsi="Times New Roman" w:cs="Times New Roman"/>
          <w:sz w:val="28"/>
          <w:szCs w:val="28"/>
        </w:rPr>
        <w:t>изложенное</w:t>
      </w:r>
      <w:proofErr w:type="gramEnd"/>
      <w:r w:rsidRPr="0061190A">
        <w:rPr>
          <w:rFonts w:ascii="Times New Roman" w:hAnsi="Times New Roman" w:cs="Times New Roman"/>
          <w:sz w:val="28"/>
          <w:szCs w:val="28"/>
        </w:rPr>
        <w:t xml:space="preserve">, </w:t>
      </w:r>
      <w:r w:rsidRPr="0061190A">
        <w:rPr>
          <w:rFonts w:ascii="Times New Roman" w:hAnsi="Times New Roman" w:cs="Times New Roman"/>
          <w:color w:val="000000"/>
          <w:sz w:val="28"/>
          <w:szCs w:val="28"/>
        </w:rPr>
        <w:t xml:space="preserve">Федеральным </w:t>
      </w:r>
      <w:hyperlink r:id="rId39" w:history="1">
        <w:r w:rsidRPr="0061190A">
          <w:rPr>
            <w:rFonts w:ascii="Times New Roman" w:hAnsi="Times New Roman" w:cs="Times New Roman"/>
            <w:color w:val="000000"/>
            <w:sz w:val="28"/>
            <w:szCs w:val="28"/>
          </w:rPr>
          <w:t>законом</w:t>
        </w:r>
      </w:hyperlink>
      <w:r w:rsidRPr="0061190A">
        <w:rPr>
          <w:rFonts w:ascii="Times New Roman" w:hAnsi="Times New Roman" w:cs="Times New Roman"/>
          <w:color w:val="000000"/>
          <w:sz w:val="28"/>
          <w:szCs w:val="28"/>
        </w:rPr>
        <w:t xml:space="preserve"> «О рекламе»</w:t>
      </w:r>
      <w:r w:rsidR="004E235A">
        <w:rPr>
          <w:rFonts w:ascii="Times New Roman" w:hAnsi="Times New Roman" w:cs="Times New Roman"/>
          <w:color w:val="000000"/>
          <w:sz w:val="28"/>
          <w:szCs w:val="28"/>
        </w:rPr>
        <w:t xml:space="preserve"> для органов местного самоуправления </w:t>
      </w:r>
      <w:r w:rsidRPr="0061190A">
        <w:rPr>
          <w:rFonts w:ascii="Times New Roman" w:hAnsi="Times New Roman" w:cs="Times New Roman"/>
          <w:sz w:val="28"/>
          <w:szCs w:val="28"/>
        </w:rPr>
        <w:t xml:space="preserve"> установлен порядок </w:t>
      </w:r>
      <w:r w:rsidRPr="0061190A">
        <w:rPr>
          <w:rFonts w:ascii="Times New Roman" w:hAnsi="Times New Roman" w:cs="Times New Roman"/>
          <w:color w:val="000000"/>
          <w:sz w:val="28"/>
          <w:szCs w:val="28"/>
        </w:rPr>
        <w:t>аннулирования разрешения на установку рекламной конструкции, а также порядок</w:t>
      </w:r>
      <w:r w:rsidRPr="0061190A">
        <w:rPr>
          <w:rFonts w:ascii="Times New Roman" w:hAnsi="Times New Roman" w:cs="Times New Roman"/>
          <w:sz w:val="28"/>
          <w:szCs w:val="28"/>
        </w:rPr>
        <w:t xml:space="preserve"> демонтажа рекламной конструкции. </w:t>
      </w:r>
    </w:p>
    <w:p w:rsidR="004E235A" w:rsidRPr="004E235A" w:rsidRDefault="004E235A" w:rsidP="003E5E52">
      <w:pPr>
        <w:tabs>
          <w:tab w:val="left" w:pos="720"/>
        </w:tabs>
        <w:autoSpaceDE w:val="0"/>
        <w:autoSpaceDN w:val="0"/>
        <w:adjustRightInd w:val="0"/>
        <w:spacing w:after="0" w:line="240" w:lineRule="auto"/>
        <w:ind w:firstLine="539"/>
        <w:jc w:val="both"/>
        <w:rPr>
          <w:rFonts w:ascii="Times New Roman" w:hAnsi="Times New Roman" w:cs="Times New Roman"/>
          <w:color w:val="000000"/>
          <w:sz w:val="28"/>
          <w:szCs w:val="28"/>
        </w:rPr>
      </w:pPr>
      <w:proofErr w:type="gramStart"/>
      <w:r w:rsidRPr="004E235A">
        <w:rPr>
          <w:rFonts w:ascii="Times New Roman" w:hAnsi="Times New Roman" w:cs="Times New Roman"/>
          <w:sz w:val="28"/>
          <w:szCs w:val="28"/>
        </w:rPr>
        <w:t xml:space="preserve">При этом неосуществление </w:t>
      </w:r>
      <w:r w:rsidRPr="004E235A">
        <w:rPr>
          <w:rFonts w:ascii="Times New Roman" w:hAnsi="Times New Roman" w:cs="Times New Roman"/>
          <w:color w:val="000000"/>
          <w:sz w:val="28"/>
          <w:szCs w:val="28"/>
        </w:rPr>
        <w:t xml:space="preserve">органом местного самоуправления </w:t>
      </w:r>
      <w:r w:rsidRPr="004E235A">
        <w:rPr>
          <w:rFonts w:ascii="Times New Roman" w:hAnsi="Times New Roman" w:cs="Times New Roman"/>
          <w:sz w:val="28"/>
          <w:szCs w:val="28"/>
        </w:rPr>
        <w:t xml:space="preserve">действий направленных на принятие решения об аннулировании разрешения на установку и эксплуатацию рекламной конструкции, может </w:t>
      </w:r>
      <w:r w:rsidRPr="004E235A">
        <w:rPr>
          <w:rFonts w:ascii="Times New Roman" w:hAnsi="Times New Roman" w:cs="Times New Roman"/>
          <w:color w:val="000000"/>
          <w:sz w:val="28"/>
          <w:szCs w:val="28"/>
        </w:rPr>
        <w:t xml:space="preserve">привести к </w:t>
      </w:r>
      <w:r w:rsidRPr="004E235A">
        <w:rPr>
          <w:rFonts w:ascii="Times New Roman" w:hAnsi="Times New Roman" w:cs="Times New Roman"/>
          <w:sz w:val="28"/>
          <w:szCs w:val="28"/>
        </w:rPr>
        <w:t>эксплуатации рекламной конструкции не в целях распространения рекламы, социальной рекламы на территории муниципального образования</w:t>
      </w:r>
      <w:r w:rsidRPr="004E235A">
        <w:rPr>
          <w:rFonts w:ascii="Times New Roman" w:hAnsi="Times New Roman" w:cs="Times New Roman"/>
          <w:color w:val="000000"/>
          <w:sz w:val="28"/>
          <w:szCs w:val="28"/>
        </w:rPr>
        <w:t xml:space="preserve">, </w:t>
      </w:r>
      <w:r w:rsidRPr="004E235A">
        <w:rPr>
          <w:rFonts w:ascii="Times New Roman" w:hAnsi="Times New Roman" w:cs="Times New Roman"/>
          <w:sz w:val="28"/>
          <w:szCs w:val="28"/>
        </w:rPr>
        <w:t>созданию возможность  для конкретного хозяйствующего субъекта, воздействовать в одностороннем порядке на общие условия размещения наружной рекламы на территории муниципального образования, что приведет или</w:t>
      </w:r>
      <w:proofErr w:type="gramEnd"/>
      <w:r w:rsidRPr="004E235A">
        <w:rPr>
          <w:rFonts w:ascii="Times New Roman" w:hAnsi="Times New Roman" w:cs="Times New Roman"/>
          <w:sz w:val="28"/>
          <w:szCs w:val="28"/>
        </w:rPr>
        <w:t xml:space="preserve"> может привести к недопущению, ограничению или устранению конкуренции на данном товарном рынке, может быть расценено как  </w:t>
      </w:r>
      <w:r w:rsidRPr="004E235A">
        <w:rPr>
          <w:rFonts w:ascii="Times New Roman" w:hAnsi="Times New Roman" w:cs="Times New Roman"/>
          <w:color w:val="000000"/>
          <w:sz w:val="28"/>
          <w:szCs w:val="28"/>
        </w:rPr>
        <w:t>нарушение требований части 1 статьи 15 Федерального закона от 26.07.2006 № 135-ФЗ «О защите конкуренции».</w:t>
      </w:r>
    </w:p>
    <w:p w:rsidR="008D15D9" w:rsidRDefault="008D15D9" w:rsidP="008D15D9">
      <w:pPr>
        <w:pStyle w:val="a9"/>
        <w:spacing w:after="0"/>
        <w:ind w:firstLine="708"/>
        <w:jc w:val="both"/>
        <w:rPr>
          <w:sz w:val="26"/>
          <w:szCs w:val="26"/>
        </w:rPr>
      </w:pPr>
    </w:p>
    <w:p w:rsidR="008D15D9" w:rsidRDefault="008D15D9" w:rsidP="00F82DD8">
      <w:pPr>
        <w:pStyle w:val="a9"/>
        <w:spacing w:after="0"/>
        <w:ind w:firstLine="708"/>
        <w:jc w:val="both"/>
        <w:rPr>
          <w:color w:val="000000"/>
          <w:sz w:val="26"/>
          <w:szCs w:val="26"/>
        </w:rPr>
      </w:pPr>
    </w:p>
    <w:p w:rsidR="008D15D9" w:rsidRPr="00C843D9" w:rsidRDefault="008D15D9" w:rsidP="00F82DD8">
      <w:pPr>
        <w:pStyle w:val="a9"/>
        <w:spacing w:after="0"/>
        <w:ind w:firstLine="708"/>
        <w:jc w:val="both"/>
        <w:rPr>
          <w:color w:val="000000"/>
          <w:sz w:val="26"/>
          <w:szCs w:val="26"/>
        </w:rPr>
      </w:pPr>
    </w:p>
    <w:p w:rsidR="00F82DD8" w:rsidRPr="00F82DD8" w:rsidRDefault="00F82DD8" w:rsidP="00BE0CB7">
      <w:pPr>
        <w:autoSpaceDE w:val="0"/>
        <w:autoSpaceDN w:val="0"/>
        <w:adjustRightInd w:val="0"/>
        <w:spacing w:after="0" w:line="240" w:lineRule="auto"/>
        <w:ind w:firstLine="709"/>
        <w:jc w:val="both"/>
        <w:rPr>
          <w:rFonts w:ascii="Times New Roman" w:hAnsi="Times New Roman" w:cs="Times New Roman"/>
          <w:i/>
          <w:sz w:val="28"/>
          <w:szCs w:val="28"/>
        </w:rPr>
      </w:pPr>
    </w:p>
    <w:p w:rsidR="00F82DD8" w:rsidRPr="006E4CA3" w:rsidRDefault="00F82DD8" w:rsidP="00BE0CB7">
      <w:pPr>
        <w:autoSpaceDE w:val="0"/>
        <w:autoSpaceDN w:val="0"/>
        <w:adjustRightInd w:val="0"/>
        <w:spacing w:after="0" w:line="240" w:lineRule="auto"/>
        <w:ind w:firstLine="709"/>
        <w:jc w:val="both"/>
        <w:rPr>
          <w:rFonts w:ascii="Times New Roman" w:hAnsi="Times New Roman" w:cs="Times New Roman"/>
          <w:sz w:val="28"/>
          <w:szCs w:val="28"/>
        </w:rPr>
      </w:pPr>
    </w:p>
    <w:p w:rsidR="00BE0CB7" w:rsidRDefault="00BE0CB7" w:rsidP="006E4CA3">
      <w:pPr>
        <w:tabs>
          <w:tab w:val="left" w:pos="2835"/>
        </w:tabs>
        <w:spacing w:line="240" w:lineRule="auto"/>
        <w:rPr>
          <w:sz w:val="28"/>
          <w:szCs w:val="28"/>
        </w:rPr>
      </w:pPr>
    </w:p>
    <w:p w:rsidR="001B624D" w:rsidRPr="001B624D" w:rsidRDefault="00282724" w:rsidP="006E4CA3">
      <w:pPr>
        <w:tabs>
          <w:tab w:val="left" w:pos="2835"/>
        </w:tabs>
        <w:spacing w:line="240" w:lineRule="auto"/>
        <w:rPr>
          <w:sz w:val="28"/>
          <w:szCs w:val="28"/>
        </w:rPr>
      </w:pPr>
      <w:r>
        <w:rPr>
          <w:sz w:val="28"/>
          <w:szCs w:val="28"/>
        </w:rPr>
        <w:tab/>
      </w:r>
    </w:p>
    <w:sectPr w:rsidR="001B624D" w:rsidRPr="001B624D" w:rsidSect="001A2C5A">
      <w:footerReference w:type="default" r:id="rId40"/>
      <w:pgSz w:w="11905" w:h="16838"/>
      <w:pgMar w:top="1134" w:right="850" w:bottom="1134" w:left="1701"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3469" w:rsidRDefault="00F13469" w:rsidP="00E53182">
      <w:pPr>
        <w:spacing w:after="0" w:line="240" w:lineRule="auto"/>
      </w:pPr>
      <w:r>
        <w:separator/>
      </w:r>
    </w:p>
  </w:endnote>
  <w:endnote w:type="continuationSeparator" w:id="0">
    <w:p w:rsidR="00F13469" w:rsidRDefault="00F13469" w:rsidP="00E531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75410"/>
    </w:sdtPr>
    <w:sdtContent>
      <w:p w:rsidR="00E53182" w:rsidRDefault="00A53EDE">
        <w:pPr>
          <w:pStyle w:val="a6"/>
          <w:jc w:val="right"/>
        </w:pPr>
        <w:fldSimple w:instr=" PAGE   \* MERGEFORMAT ">
          <w:r w:rsidR="0056346E">
            <w:rPr>
              <w:noProof/>
            </w:rPr>
            <w:t>8</w:t>
          </w:r>
        </w:fldSimple>
      </w:p>
    </w:sdtContent>
  </w:sdt>
  <w:p w:rsidR="00E53182" w:rsidRDefault="00E5318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3469" w:rsidRDefault="00F13469" w:rsidP="00E53182">
      <w:pPr>
        <w:spacing w:after="0" w:line="240" w:lineRule="auto"/>
      </w:pPr>
      <w:r>
        <w:separator/>
      </w:r>
    </w:p>
  </w:footnote>
  <w:footnote w:type="continuationSeparator" w:id="0">
    <w:p w:rsidR="00F13469" w:rsidRDefault="00F13469" w:rsidP="00E5318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75EB5"/>
    <w:rsid w:val="001B624D"/>
    <w:rsid w:val="001E6379"/>
    <w:rsid w:val="00282724"/>
    <w:rsid w:val="002B2B0B"/>
    <w:rsid w:val="00304C2F"/>
    <w:rsid w:val="00341B5D"/>
    <w:rsid w:val="003E5E52"/>
    <w:rsid w:val="004E235A"/>
    <w:rsid w:val="0056346E"/>
    <w:rsid w:val="005F7695"/>
    <w:rsid w:val="0061190A"/>
    <w:rsid w:val="006A46CB"/>
    <w:rsid w:val="006E4CA3"/>
    <w:rsid w:val="00723DFA"/>
    <w:rsid w:val="00775EB5"/>
    <w:rsid w:val="0087142A"/>
    <w:rsid w:val="00886740"/>
    <w:rsid w:val="00891CAA"/>
    <w:rsid w:val="008D15D9"/>
    <w:rsid w:val="00A41EB8"/>
    <w:rsid w:val="00A53EDE"/>
    <w:rsid w:val="00A9375E"/>
    <w:rsid w:val="00AA0261"/>
    <w:rsid w:val="00BE0CB7"/>
    <w:rsid w:val="00C704CC"/>
    <w:rsid w:val="00D57166"/>
    <w:rsid w:val="00DA7BDD"/>
    <w:rsid w:val="00DE09FC"/>
    <w:rsid w:val="00DE2591"/>
    <w:rsid w:val="00E53182"/>
    <w:rsid w:val="00F13469"/>
    <w:rsid w:val="00F82DD8"/>
    <w:rsid w:val="00FB502B"/>
    <w:rsid w:val="00FF6A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1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75EB5"/>
    <w:rPr>
      <w:color w:val="0000FF" w:themeColor="hyperlink"/>
      <w:u w:val="single"/>
    </w:rPr>
  </w:style>
  <w:style w:type="paragraph" w:styleId="a4">
    <w:name w:val="header"/>
    <w:basedOn w:val="a"/>
    <w:link w:val="a5"/>
    <w:uiPriority w:val="99"/>
    <w:semiHidden/>
    <w:unhideWhenUsed/>
    <w:rsid w:val="00E53182"/>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E53182"/>
  </w:style>
  <w:style w:type="paragraph" w:styleId="a6">
    <w:name w:val="footer"/>
    <w:basedOn w:val="a"/>
    <w:link w:val="a7"/>
    <w:uiPriority w:val="99"/>
    <w:unhideWhenUsed/>
    <w:rsid w:val="00E5318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53182"/>
  </w:style>
  <w:style w:type="paragraph" w:styleId="a8">
    <w:name w:val="List Paragraph"/>
    <w:basedOn w:val="a"/>
    <w:uiPriority w:val="34"/>
    <w:qFormat/>
    <w:rsid w:val="001B624D"/>
    <w:pPr>
      <w:ind w:left="720"/>
      <w:contextualSpacing/>
    </w:pPr>
  </w:style>
  <w:style w:type="paragraph" w:styleId="a9">
    <w:name w:val="Body Text"/>
    <w:basedOn w:val="a"/>
    <w:link w:val="aa"/>
    <w:rsid w:val="00F82DD8"/>
    <w:pPr>
      <w:spacing w:after="120"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rsid w:val="00F82DD8"/>
    <w:rPr>
      <w:rFonts w:ascii="Times New Roman" w:eastAsia="Times New Roman" w:hAnsi="Times New Roman" w:cs="Times New Roman"/>
      <w:sz w:val="24"/>
      <w:szCs w:val="24"/>
      <w:lang w:eastAsia="ru-RU"/>
    </w:rPr>
  </w:style>
  <w:style w:type="paragraph" w:customStyle="1" w:styleId="ConsPlusNormal">
    <w:name w:val="ConsPlusNormal"/>
    <w:rsid w:val="008D15D9"/>
    <w:pPr>
      <w:autoSpaceDE w:val="0"/>
      <w:autoSpaceDN w:val="0"/>
      <w:adjustRightInd w:val="0"/>
      <w:spacing w:after="0" w:line="240" w:lineRule="auto"/>
    </w:pPr>
    <w:rPr>
      <w:rFonts w:ascii="Arial" w:eastAsia="Calibri" w:hAnsi="Arial" w:cs="Arial"/>
      <w:sz w:val="20"/>
      <w:szCs w:val="20"/>
    </w:rPr>
  </w:style>
  <w:style w:type="paragraph" w:styleId="ab">
    <w:name w:val="Balloon Text"/>
    <w:basedOn w:val="a"/>
    <w:link w:val="ac"/>
    <w:uiPriority w:val="99"/>
    <w:semiHidden/>
    <w:unhideWhenUsed/>
    <w:rsid w:val="00DE259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E25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3DB7446683E5B6B9FB02F9FF9DAAA863AD1DDD1DB342AB0C395A3E8B8B291EBA1F0DC5A8B347EBK13EC" TargetMode="External"/><Relationship Id="rId13" Type="http://schemas.openxmlformats.org/officeDocument/2006/relationships/hyperlink" Target="consultantplus://offline/ref=AA722336C39236F48F21731405DFBE83A1BA80F154F92CB7786B8473031EA7B97CCD68E770LFWBG" TargetMode="External"/><Relationship Id="rId18" Type="http://schemas.openxmlformats.org/officeDocument/2006/relationships/hyperlink" Target="consultantplus://offline/ref=AA722336C39236F48F21731405DFBE83A0B388F259FB2CB7786B8473031EA7B97CCD68E575F807E6L1WEG" TargetMode="External"/><Relationship Id="rId26" Type="http://schemas.openxmlformats.org/officeDocument/2006/relationships/hyperlink" Target="consultantplus://offline/ref=9EAA87B427460F024C1186591D187323A31D12AFE4CD182E7898F59FBDjERFH" TargetMode="External"/><Relationship Id="rId39" Type="http://schemas.openxmlformats.org/officeDocument/2006/relationships/hyperlink" Target="consultantplus://offline/ref=721838A30E592F7318297594FA5D6B50B2C9EEE1BC39D37E7A846532C5F17D1FB97FB1FDC3B9D0DCEEM7E" TargetMode="External"/><Relationship Id="rId3" Type="http://schemas.openxmlformats.org/officeDocument/2006/relationships/webSettings" Target="webSettings.xml"/><Relationship Id="rId21" Type="http://schemas.openxmlformats.org/officeDocument/2006/relationships/hyperlink" Target="consultantplus://offline/ref=AA722336C39236F48F21731405DFBE83A0B388F259FB2CB7786B8473031EA7B97CCD68E575F807E6L1W0G" TargetMode="External"/><Relationship Id="rId34" Type="http://schemas.openxmlformats.org/officeDocument/2006/relationships/hyperlink" Target="consultantplus://offline/ref=3B8B26ED92945F0AE5645AD35D12B35D4D4AAFA8BB3145AE90BF1A971As1yEJ" TargetMode="External"/><Relationship Id="rId42" Type="http://schemas.openxmlformats.org/officeDocument/2006/relationships/theme" Target="theme/theme1.xml"/><Relationship Id="rId7" Type="http://schemas.openxmlformats.org/officeDocument/2006/relationships/hyperlink" Target="consultantplus://offline/ref=3D3DB7446683E5B6B9FB02F9FF9DAAA863AD1DDD1DB342AB0C395A3E8B8B291EBA1F0DC5A8B347EBK13FC" TargetMode="External"/><Relationship Id="rId12" Type="http://schemas.openxmlformats.org/officeDocument/2006/relationships/hyperlink" Target="consultantplus://offline/ref=AA722336C39236F48F21731405DFBE83A0B388F259FB2CB7786B847303L1WEG" TargetMode="External"/><Relationship Id="rId17" Type="http://schemas.openxmlformats.org/officeDocument/2006/relationships/hyperlink" Target="consultantplus://offline/ref=AA722336C39236F48F21731405DFBE83A0B388F259FB2CB7786B8473031EA7B97CCD68E575F807E6L1W1G" TargetMode="External"/><Relationship Id="rId25" Type="http://schemas.openxmlformats.org/officeDocument/2006/relationships/hyperlink" Target="consultantplus://offline/ref=AA722336C39236F48F21731405DFBE83A1BA80F154F92CB7786B8473031EA7B97CCD68E770LFWAG" TargetMode="External"/><Relationship Id="rId33" Type="http://schemas.openxmlformats.org/officeDocument/2006/relationships/hyperlink" Target="consultantplus://offline/ref=0975ADCA0339EAAD3D9E65372927405AE7BE7F6901F5C9F4D6ECB2431A2CEDBAA7838EFA298B2A38O3F5H" TargetMode="External"/><Relationship Id="rId38" Type="http://schemas.openxmlformats.org/officeDocument/2006/relationships/hyperlink" Target="consultantplus://offline/ref=B2655D2FE36CAB93C8E30D0B21E03CD0A67BD06545B425C79523D5D579349B7FC2EF4C8704C76655cCrBB" TargetMode="External"/><Relationship Id="rId2" Type="http://schemas.openxmlformats.org/officeDocument/2006/relationships/settings" Target="settings.xml"/><Relationship Id="rId16" Type="http://schemas.openxmlformats.org/officeDocument/2006/relationships/hyperlink" Target="consultantplus://offline/ref=AA722336C39236F48F21731405DFBE83A0B388F259FB2CB7786B8473031EA7B97CCD68E575F807E6L1W0G" TargetMode="External"/><Relationship Id="rId20" Type="http://schemas.openxmlformats.org/officeDocument/2006/relationships/hyperlink" Target="consultantplus://offline/ref=AA722336C39236F48F21731405DFBE83A0B388F259FB2CB7786B8473031EA7B97CCD68E575F807E6L1W3G" TargetMode="External"/><Relationship Id="rId29" Type="http://schemas.openxmlformats.org/officeDocument/2006/relationships/hyperlink" Target="consultantplus://offline/ref=9EAA87B427460F024C1186591D187323A2141BAEEBC2182E7898F59FBDEF2FE20CA311554358C2jARFH"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3D3DB7446683E5B6B9FB02F9FF9DAAA863AD1DDD1DB342AB0C395A3E8B8B291EBA1F0DC5A8B343ECK135C" TargetMode="External"/><Relationship Id="rId11" Type="http://schemas.openxmlformats.org/officeDocument/2006/relationships/hyperlink" Target="consultantplus://offline/ref=AA722336C39236F48F21731405DFBE83A0B388F259FB2CB7786B8473031EA7B97CCD68E575F807E7L1WEG" TargetMode="External"/><Relationship Id="rId24" Type="http://schemas.openxmlformats.org/officeDocument/2006/relationships/hyperlink" Target="consultantplus://offline/ref=AA722336C39236F48F21731405DFBE83A1BA80F154F92CB7786B8473031EA7B97CCD68E171LFW8G" TargetMode="External"/><Relationship Id="rId32" Type="http://schemas.openxmlformats.org/officeDocument/2006/relationships/hyperlink" Target="consultantplus://offline/ref=0975ADCA0339EAAD3D9E65372927405AE7BE7F6901F5C9F4D6ECB2431A2CEDBAA7838EFA298B2A3AO3FBH" TargetMode="External"/><Relationship Id="rId37" Type="http://schemas.openxmlformats.org/officeDocument/2006/relationships/hyperlink" Target="consultantplus://offline/ref=79FC21FD88D95912A7B0CB9274AD949B64A37D97F5FEEA88A64C04E31C65B732A9DE4349C370CDA6EDf2B" TargetMode="External"/><Relationship Id="rId40"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consultantplus://offline/ref=AA722336C39236F48F21731405DFBE83A0B388F259FB2CB7786B8473031EA7B97CCD68E575F807E6L1W3G" TargetMode="External"/><Relationship Id="rId23" Type="http://schemas.openxmlformats.org/officeDocument/2006/relationships/hyperlink" Target="consultantplus://offline/ref=AA722336C39236F48F21731405DFBE83A0B388F259FB2CB7786B8473031EA7B97CCD68E575F807E6L1WEG" TargetMode="External"/><Relationship Id="rId28" Type="http://schemas.openxmlformats.org/officeDocument/2006/relationships/hyperlink" Target="consultantplus://offline/ref=9EAA87B427460F024C1186591D187323A2141BAFE4CC182E7898F59FBDEF2FE20CA311554350C2AAj1R5H" TargetMode="External"/><Relationship Id="rId36" Type="http://schemas.openxmlformats.org/officeDocument/2006/relationships/hyperlink" Target="consultantplus://offline/ref=90F3056FAF72CACC644D8A5A0CFB3FC9B586C3520F802020F51CA8A84B8D31605E1DE8E6BAC4EE7Ar139D" TargetMode="External"/><Relationship Id="rId10" Type="http://schemas.openxmlformats.org/officeDocument/2006/relationships/hyperlink" Target="consultantplus://offline/ref=AA722336C39236F48F21731405DFBE83A1BA80F154F92CB7786B8473031EA7B97CCD68E770LFWAG" TargetMode="External"/><Relationship Id="rId19" Type="http://schemas.openxmlformats.org/officeDocument/2006/relationships/hyperlink" Target="consultantplus://offline/ref=AA722336C39236F48F21731405DFBE83A0B388F259FB2CB7786B8473031EA7B97CCD68E575F807E7L1WEG" TargetMode="External"/><Relationship Id="rId31" Type="http://schemas.openxmlformats.org/officeDocument/2006/relationships/hyperlink" Target="consultantplus://offline/ref=0975ADCA0339EAAD3D9E65372927405AE7BE7F6901F5C9F4D6ECB2431AO2FCH" TargetMode="External"/><Relationship Id="rId4" Type="http://schemas.openxmlformats.org/officeDocument/2006/relationships/footnotes" Target="footnotes.xml"/><Relationship Id="rId9" Type="http://schemas.openxmlformats.org/officeDocument/2006/relationships/hyperlink" Target="consultantplus://offline/ref=AA722336C39236F48F21731405DFBE83A0B388F259FB2CB7786B8473031EA7B97CCD68E575F803E0L1WEG" TargetMode="External"/><Relationship Id="rId14" Type="http://schemas.openxmlformats.org/officeDocument/2006/relationships/hyperlink" Target="consultantplus://offline/ref=AA722336C39236F48F21731405DFBE83A0B388F259FB2CB7786B8473031EA7B97CCD68E575F807E7L1WEG" TargetMode="External"/><Relationship Id="rId22" Type="http://schemas.openxmlformats.org/officeDocument/2006/relationships/hyperlink" Target="consultantplus://offline/ref=AA722336C39236F48F21731405DFBE83A0B388F259FB2CB7786B8473031EA7B97CCD68E575F807E6L1W1G" TargetMode="External"/><Relationship Id="rId27" Type="http://schemas.openxmlformats.org/officeDocument/2006/relationships/hyperlink" Target="consultantplus://offline/ref=9EAA87B427460F024C1186591D187323A2141BAEEBC2182E7898F59FBDjERFH" TargetMode="External"/><Relationship Id="rId30" Type="http://schemas.openxmlformats.org/officeDocument/2006/relationships/hyperlink" Target="consultantplus://offline/ref=9EAA87B427460F024C1186591D187323A1151AA9EDCB182E7898F59FBDEF2FE20CA311554350C0A9j1R4H" TargetMode="External"/><Relationship Id="rId35" Type="http://schemas.openxmlformats.org/officeDocument/2006/relationships/hyperlink" Target="consultantplus://offline/ref=C72E8FB7D73BA2DF466CCA8F5A6DE2AF902DDF7E195AF1A7DD83184FF9CFCF92134A50n4o2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3830</Words>
  <Characters>21834</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to42-kukoleva</dc:creator>
  <cp:lastModifiedBy>Дрешер</cp:lastModifiedBy>
  <cp:revision>3</cp:revision>
  <dcterms:created xsi:type="dcterms:W3CDTF">2018-09-27T01:39:00Z</dcterms:created>
  <dcterms:modified xsi:type="dcterms:W3CDTF">2018-09-27T01:40:00Z</dcterms:modified>
</cp:coreProperties>
</file>